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7AA" w:rsidRPr="009C17AA" w:rsidRDefault="009C17AA" w:rsidP="009C17AA">
      <w:pPr>
        <w:spacing w:after="0" w:line="240" w:lineRule="auto"/>
        <w:jc w:val="right"/>
        <w:rPr>
          <w:rFonts w:ascii="Times New Roman" w:hAnsi="Times New Roman" w:cs="Times New Roman"/>
          <w:sz w:val="24"/>
        </w:rPr>
      </w:pPr>
      <w:r w:rsidRPr="009C17AA">
        <w:rPr>
          <w:rFonts w:ascii="Times New Roman" w:hAnsi="Times New Roman" w:cs="Times New Roman"/>
          <w:sz w:val="24"/>
        </w:rPr>
        <w:t>«</w:t>
      </w:r>
      <w:r w:rsidRPr="009C17AA">
        <w:rPr>
          <w:rFonts w:ascii="Times New Roman" w:hAnsi="Times New Roman" w:cs="Times New Roman"/>
          <w:sz w:val="24"/>
          <w:lang w:val="kk-KZ"/>
        </w:rPr>
        <w:t>Бекітемі</w:t>
      </w:r>
      <w:proofErr w:type="gramStart"/>
      <w:r w:rsidRPr="009C17AA">
        <w:rPr>
          <w:rFonts w:ascii="Times New Roman" w:hAnsi="Times New Roman" w:cs="Times New Roman"/>
          <w:sz w:val="24"/>
          <w:lang w:val="kk-KZ"/>
        </w:rPr>
        <w:t>н</w:t>
      </w:r>
      <w:proofErr w:type="gramEnd"/>
      <w:r w:rsidRPr="009C17AA">
        <w:rPr>
          <w:rFonts w:ascii="Times New Roman" w:hAnsi="Times New Roman" w:cs="Times New Roman"/>
          <w:sz w:val="24"/>
        </w:rPr>
        <w:t>»</w:t>
      </w:r>
    </w:p>
    <w:p w:rsidR="009C17AA" w:rsidRPr="009C17AA" w:rsidRDefault="009C17AA" w:rsidP="009C17AA">
      <w:pPr>
        <w:spacing w:after="0" w:line="240" w:lineRule="auto"/>
        <w:jc w:val="right"/>
        <w:rPr>
          <w:rFonts w:ascii="Times New Roman" w:hAnsi="Times New Roman" w:cs="Times New Roman"/>
          <w:sz w:val="24"/>
          <w:lang w:val="kk-KZ"/>
        </w:rPr>
      </w:pPr>
      <w:proofErr w:type="spellStart"/>
      <w:r w:rsidRPr="009C17AA">
        <w:rPr>
          <w:rFonts w:ascii="Times New Roman" w:hAnsi="Times New Roman" w:cs="Times New Roman"/>
          <w:sz w:val="24"/>
        </w:rPr>
        <w:t>Қостанай</w:t>
      </w:r>
      <w:proofErr w:type="spellEnd"/>
      <w:r w:rsidRPr="009C17AA">
        <w:rPr>
          <w:rFonts w:ascii="Times New Roman" w:hAnsi="Times New Roman" w:cs="Times New Roman"/>
          <w:sz w:val="24"/>
        </w:rPr>
        <w:t xml:space="preserve"> </w:t>
      </w:r>
      <w:proofErr w:type="spellStart"/>
      <w:r w:rsidRPr="009C17AA">
        <w:rPr>
          <w:rFonts w:ascii="Times New Roman" w:hAnsi="Times New Roman" w:cs="Times New Roman"/>
          <w:sz w:val="24"/>
        </w:rPr>
        <w:t>облысы</w:t>
      </w:r>
      <w:proofErr w:type="spellEnd"/>
      <w:r w:rsidRPr="009C17AA">
        <w:rPr>
          <w:rFonts w:ascii="Times New Roman" w:hAnsi="Times New Roman" w:cs="Times New Roman"/>
          <w:sz w:val="24"/>
        </w:rPr>
        <w:t xml:space="preserve"> </w:t>
      </w:r>
      <w:r w:rsidRPr="009C17AA">
        <w:rPr>
          <w:rFonts w:ascii="Times New Roman" w:hAnsi="Times New Roman" w:cs="Times New Roman"/>
          <w:sz w:val="24"/>
          <w:lang w:val="kk-KZ"/>
        </w:rPr>
        <w:t>ә</w:t>
      </w:r>
      <w:proofErr w:type="spellStart"/>
      <w:r w:rsidRPr="009C17AA">
        <w:rPr>
          <w:rFonts w:ascii="Times New Roman" w:hAnsi="Times New Roman" w:cs="Times New Roman"/>
          <w:sz w:val="24"/>
        </w:rPr>
        <w:t>кімдігі</w:t>
      </w:r>
      <w:proofErr w:type="spellEnd"/>
      <w:r w:rsidRPr="009C17AA">
        <w:rPr>
          <w:rFonts w:ascii="Times New Roman" w:hAnsi="Times New Roman" w:cs="Times New Roman"/>
          <w:sz w:val="24"/>
        </w:rPr>
        <w:t xml:space="preserve">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денсаулық сақтау басқармасының</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 xml:space="preserve">"Қостанай облыстық фтизиопульмонология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орталығы" КМК бас дәрігердің м. а.</w:t>
      </w:r>
    </w:p>
    <w:p w:rsidR="009C17AA" w:rsidRPr="009C17AA" w:rsidRDefault="009C17AA" w:rsidP="009C17AA">
      <w:pPr>
        <w:spacing w:after="0" w:line="240" w:lineRule="auto"/>
        <w:jc w:val="right"/>
        <w:rPr>
          <w:rFonts w:ascii="Times New Roman" w:hAnsi="Times New Roman" w:cs="Times New Roman"/>
          <w:sz w:val="24"/>
          <w:lang w:val="kk-KZ"/>
        </w:rPr>
      </w:pPr>
    </w:p>
    <w:p w:rsidR="009C17AA" w:rsidRPr="0038354F" w:rsidRDefault="007877D9" w:rsidP="009C17AA">
      <w:pPr>
        <w:spacing w:after="0" w:line="240" w:lineRule="auto"/>
        <w:jc w:val="right"/>
        <w:rPr>
          <w:sz w:val="24"/>
          <w:lang w:val="kk-KZ"/>
        </w:rPr>
      </w:pPr>
      <w:r>
        <w:rPr>
          <w:rFonts w:ascii="Times New Roman" w:hAnsi="Times New Roman" w:cs="Times New Roman"/>
          <w:sz w:val="24"/>
          <w:lang w:val="kk-KZ"/>
        </w:rPr>
        <w:t>______________ Г</w:t>
      </w:r>
      <w:r w:rsidR="009C17AA" w:rsidRPr="0038354F">
        <w:rPr>
          <w:rFonts w:ascii="Times New Roman" w:hAnsi="Times New Roman" w:cs="Times New Roman"/>
          <w:sz w:val="24"/>
          <w:lang w:val="kk-KZ"/>
        </w:rPr>
        <w:t>.</w:t>
      </w:r>
      <w:r>
        <w:rPr>
          <w:rFonts w:ascii="Times New Roman" w:hAnsi="Times New Roman" w:cs="Times New Roman"/>
          <w:sz w:val="24"/>
          <w:lang w:val="kk-KZ"/>
        </w:rPr>
        <w:t>А</w:t>
      </w:r>
      <w:r w:rsidR="009C17AA" w:rsidRPr="0038354F">
        <w:rPr>
          <w:rFonts w:ascii="Times New Roman" w:hAnsi="Times New Roman" w:cs="Times New Roman"/>
          <w:sz w:val="24"/>
          <w:lang w:val="kk-KZ"/>
        </w:rPr>
        <w:t xml:space="preserve">. </w:t>
      </w:r>
      <w:r>
        <w:rPr>
          <w:rFonts w:ascii="Times New Roman" w:hAnsi="Times New Roman" w:cs="Times New Roman"/>
          <w:sz w:val="24"/>
          <w:lang w:val="kk-KZ"/>
        </w:rPr>
        <w:t>Алпысбаева</w:t>
      </w:r>
    </w:p>
    <w:p w:rsidR="00604890" w:rsidRPr="00537C4D" w:rsidRDefault="00537C4D" w:rsidP="00386004">
      <w:pPr>
        <w:autoSpaceDE w:val="0"/>
        <w:autoSpaceDN w:val="0"/>
        <w:adjustRightInd w:val="0"/>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Бұйрық №</w:t>
      </w:r>
      <w:r w:rsidR="00514BC4">
        <w:rPr>
          <w:rFonts w:ascii="Times New Roman" w:hAnsi="Times New Roman" w:cs="Times New Roman"/>
          <w:sz w:val="24"/>
          <w:szCs w:val="24"/>
          <w:lang w:val="kk-KZ"/>
        </w:rPr>
        <w:t>______</w:t>
      </w:r>
    </w:p>
    <w:p w:rsidR="00604890" w:rsidRPr="00537C4D" w:rsidRDefault="00604890" w:rsidP="00604890">
      <w:pPr>
        <w:autoSpaceDE w:val="0"/>
        <w:autoSpaceDN w:val="0"/>
        <w:adjustRightInd w:val="0"/>
        <w:spacing w:after="0" w:line="240" w:lineRule="auto"/>
        <w:jc w:val="right"/>
        <w:rPr>
          <w:rFonts w:ascii="Times New Roman" w:hAnsi="Times New Roman" w:cs="Times New Roman"/>
          <w:sz w:val="24"/>
          <w:szCs w:val="24"/>
          <w:lang w:val="kk-KZ"/>
        </w:rPr>
      </w:pP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____</w:t>
      </w: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 xml:space="preserve"> </w:t>
      </w:r>
      <w:r w:rsidR="00814B78">
        <w:rPr>
          <w:rFonts w:ascii="Times New Roman" w:hAnsi="Times New Roman" w:cs="Times New Roman"/>
          <w:sz w:val="24"/>
          <w:szCs w:val="24"/>
          <w:lang w:val="kk-KZ"/>
        </w:rPr>
        <w:t>___________</w:t>
      </w:r>
      <w:r w:rsidR="009D0801" w:rsidRPr="0038354F">
        <w:rPr>
          <w:rFonts w:ascii="Times New Roman" w:hAnsi="Times New Roman" w:cs="Times New Roman"/>
          <w:sz w:val="24"/>
          <w:szCs w:val="24"/>
          <w:lang w:val="kk-KZ"/>
        </w:rPr>
        <w:t xml:space="preserve"> 202</w:t>
      </w:r>
      <w:r w:rsidR="00515A3C">
        <w:rPr>
          <w:rFonts w:ascii="Times New Roman" w:hAnsi="Times New Roman" w:cs="Times New Roman"/>
          <w:sz w:val="24"/>
          <w:szCs w:val="24"/>
          <w:lang w:val="kk-KZ"/>
        </w:rPr>
        <w:t>3</w:t>
      </w:r>
      <w:r w:rsidRPr="0038354F">
        <w:rPr>
          <w:rFonts w:ascii="Times New Roman" w:hAnsi="Times New Roman" w:cs="Times New Roman"/>
          <w:sz w:val="24"/>
          <w:szCs w:val="24"/>
          <w:lang w:val="kk-KZ"/>
        </w:rPr>
        <w:t xml:space="preserve"> </w:t>
      </w:r>
      <w:r w:rsidR="00537C4D">
        <w:rPr>
          <w:rFonts w:ascii="Times New Roman" w:hAnsi="Times New Roman" w:cs="Times New Roman"/>
          <w:sz w:val="24"/>
          <w:szCs w:val="24"/>
          <w:lang w:val="kk-KZ"/>
        </w:rPr>
        <w:t>жыл</w:t>
      </w:r>
    </w:p>
    <w:p w:rsidR="00053111" w:rsidRPr="0038354F" w:rsidRDefault="00053111" w:rsidP="00386004">
      <w:pPr>
        <w:autoSpaceDE w:val="0"/>
        <w:autoSpaceDN w:val="0"/>
        <w:adjustRightInd w:val="0"/>
        <w:spacing w:after="0" w:line="240" w:lineRule="auto"/>
        <w:jc w:val="right"/>
        <w:rPr>
          <w:rFonts w:ascii="Times New Roman" w:hAnsi="Times New Roman" w:cs="Times New Roman"/>
          <w:sz w:val="24"/>
          <w:szCs w:val="24"/>
          <w:lang w:val="kk-KZ"/>
        </w:rPr>
      </w:pPr>
    </w:p>
    <w:p w:rsidR="003B726D" w:rsidRPr="0038354F" w:rsidRDefault="003B726D" w:rsidP="00386004">
      <w:pPr>
        <w:autoSpaceDE w:val="0"/>
        <w:autoSpaceDN w:val="0"/>
        <w:adjustRightInd w:val="0"/>
        <w:spacing w:after="0" w:line="240" w:lineRule="auto"/>
        <w:jc w:val="right"/>
        <w:rPr>
          <w:rFonts w:ascii="Times New Roman" w:hAnsi="Times New Roman" w:cs="Times New Roman"/>
          <w:sz w:val="24"/>
          <w:szCs w:val="24"/>
          <w:lang w:val="kk-KZ"/>
        </w:rPr>
      </w:pPr>
    </w:p>
    <w:p w:rsidR="00F827A8" w:rsidRPr="001C394A" w:rsidRDefault="00F827A8" w:rsidP="00386004">
      <w:pPr>
        <w:autoSpaceDE w:val="0"/>
        <w:autoSpaceDN w:val="0"/>
        <w:adjustRightInd w:val="0"/>
        <w:spacing w:after="0" w:line="240" w:lineRule="auto"/>
        <w:jc w:val="right"/>
        <w:rPr>
          <w:rFonts w:ascii="Times New Roman" w:hAnsi="Times New Roman" w:cs="Times New Roman"/>
          <w:b/>
          <w:color w:val="FF0000"/>
          <w:sz w:val="26"/>
          <w:szCs w:val="26"/>
          <w:lang w:val="kk-KZ"/>
        </w:rPr>
      </w:pPr>
    </w:p>
    <w:p w:rsidR="00B84DC8" w:rsidRPr="001C394A" w:rsidRDefault="00CB4ACD" w:rsidP="004035F8">
      <w:pPr>
        <w:autoSpaceDE w:val="0"/>
        <w:autoSpaceDN w:val="0"/>
        <w:adjustRightInd w:val="0"/>
        <w:spacing w:after="0" w:line="240" w:lineRule="auto"/>
        <w:jc w:val="center"/>
        <w:rPr>
          <w:rFonts w:ascii="Times New Roman" w:hAnsi="Times New Roman" w:cs="Times New Roman"/>
          <w:b/>
          <w:color w:val="FF0000"/>
          <w:sz w:val="26"/>
          <w:szCs w:val="26"/>
          <w:lang w:val="kk-KZ"/>
        </w:rPr>
      </w:pPr>
      <w:r>
        <w:rPr>
          <w:rFonts w:ascii="Times New Roman" w:hAnsi="Times New Roman" w:cs="Times New Roman"/>
          <w:b/>
          <w:color w:val="FF0000"/>
          <w:sz w:val="26"/>
          <w:szCs w:val="26"/>
          <w:lang w:val="kk-KZ"/>
        </w:rPr>
        <w:t>Араластырылатын су моншасы</w:t>
      </w:r>
    </w:p>
    <w:p w:rsidR="009C17AA" w:rsidRPr="00B85589" w:rsidRDefault="009C17AA" w:rsidP="004035F8">
      <w:pPr>
        <w:autoSpaceDE w:val="0"/>
        <w:autoSpaceDN w:val="0"/>
        <w:adjustRightInd w:val="0"/>
        <w:spacing w:after="0" w:line="240" w:lineRule="auto"/>
        <w:jc w:val="center"/>
        <w:rPr>
          <w:rFonts w:ascii="Times New Roman" w:hAnsi="Times New Roman" w:cs="Times New Roman"/>
          <w:b/>
          <w:bCs/>
          <w:color w:val="FF0000"/>
          <w:sz w:val="24"/>
          <w:szCs w:val="24"/>
          <w:lang w:val="kk-KZ"/>
        </w:rPr>
      </w:pPr>
      <w:r>
        <w:rPr>
          <w:rFonts w:ascii="Times New Roman" w:hAnsi="Times New Roman" w:cs="Times New Roman"/>
          <w:b/>
          <w:bCs/>
          <w:sz w:val="24"/>
          <w:szCs w:val="24"/>
          <w:lang w:val="kk-KZ"/>
        </w:rPr>
        <w:t>сатып алуға</w:t>
      </w:r>
    </w:p>
    <w:p w:rsidR="009C17AA" w:rsidRPr="009C17AA" w:rsidRDefault="009C17AA" w:rsidP="009C17AA">
      <w:pPr>
        <w:autoSpaceDE w:val="0"/>
        <w:autoSpaceDN w:val="0"/>
        <w:adjustRightInd w:val="0"/>
        <w:spacing w:after="0" w:line="240" w:lineRule="auto"/>
        <w:jc w:val="center"/>
        <w:rPr>
          <w:rFonts w:ascii="Times New Roman" w:hAnsi="Times New Roman" w:cs="Times New Roman"/>
          <w:sz w:val="24"/>
          <w:szCs w:val="24"/>
          <w:lang w:val="kk-KZ"/>
        </w:rPr>
      </w:pPr>
    </w:p>
    <w:p w:rsidR="00386004" w:rsidRPr="009C17AA" w:rsidRDefault="009C17AA" w:rsidP="00386004">
      <w:pPr>
        <w:autoSpaceDE w:val="0"/>
        <w:autoSpaceDN w:val="0"/>
        <w:adjustRightInd w:val="0"/>
        <w:spacing w:after="0" w:line="240" w:lineRule="auto"/>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ТЕНДЕРЛІК ҚҰЖАТ</w:t>
      </w:r>
    </w:p>
    <w:p w:rsidR="00AE04A3" w:rsidRPr="00537C4D" w:rsidRDefault="00AE04A3" w:rsidP="00386004">
      <w:pPr>
        <w:autoSpaceDE w:val="0"/>
        <w:autoSpaceDN w:val="0"/>
        <w:adjustRightInd w:val="0"/>
        <w:spacing w:after="0" w:line="240" w:lineRule="auto"/>
        <w:jc w:val="center"/>
        <w:rPr>
          <w:rFonts w:ascii="Times New Roman" w:hAnsi="Times New Roman" w:cs="Times New Roman"/>
          <w:b/>
          <w:bCs/>
          <w:sz w:val="24"/>
          <w:szCs w:val="24"/>
          <w:lang w:val="kk-KZ"/>
        </w:rPr>
      </w:pPr>
    </w:p>
    <w:p w:rsidR="00386004" w:rsidRPr="00537C4D" w:rsidRDefault="00386004" w:rsidP="00386004">
      <w:pPr>
        <w:autoSpaceDE w:val="0"/>
        <w:autoSpaceDN w:val="0"/>
        <w:adjustRightInd w:val="0"/>
        <w:spacing w:after="0" w:line="240" w:lineRule="auto"/>
        <w:rPr>
          <w:rFonts w:ascii="Times New Roman" w:hAnsi="Times New Roman" w:cs="Times New Roman"/>
          <w:b/>
          <w:bCs/>
          <w:sz w:val="24"/>
          <w:szCs w:val="24"/>
          <w:lang w:val="kk-KZ"/>
        </w:rPr>
      </w:pPr>
    </w:p>
    <w:p w:rsidR="00386004" w:rsidRPr="00537C4D" w:rsidRDefault="009C17AA" w:rsidP="00386004">
      <w:pPr>
        <w:autoSpaceDE w:val="0"/>
        <w:autoSpaceDN w:val="0"/>
        <w:adjustRightInd w:val="0"/>
        <w:spacing w:after="0" w:line="240" w:lineRule="auto"/>
        <w:rPr>
          <w:rFonts w:ascii="Times New Roman" w:hAnsi="Times New Roman" w:cs="Times New Roman"/>
          <w:b/>
          <w:bCs/>
          <w:sz w:val="24"/>
          <w:szCs w:val="24"/>
          <w:lang w:val="kk-KZ"/>
        </w:rPr>
      </w:pPr>
      <w:r>
        <w:rPr>
          <w:rFonts w:ascii="Times New Roman" w:hAnsi="Times New Roman" w:cs="Times New Roman"/>
          <w:b/>
          <w:bCs/>
          <w:sz w:val="24"/>
          <w:szCs w:val="24"/>
          <w:lang w:val="kk-KZ"/>
        </w:rPr>
        <w:t>Тапсырыс беруші</w:t>
      </w:r>
      <w:r w:rsidR="00386004" w:rsidRPr="00537C4D">
        <w:rPr>
          <w:rFonts w:ascii="Times New Roman" w:hAnsi="Times New Roman" w:cs="Times New Roman"/>
          <w:b/>
          <w:bCs/>
          <w:sz w:val="24"/>
          <w:szCs w:val="24"/>
          <w:lang w:val="kk-KZ"/>
        </w:rPr>
        <w:t xml:space="preserve"> (</w:t>
      </w:r>
      <w:r>
        <w:rPr>
          <w:rFonts w:ascii="Times New Roman" w:hAnsi="Times New Roman" w:cs="Times New Roman"/>
          <w:b/>
          <w:bCs/>
          <w:sz w:val="24"/>
          <w:szCs w:val="24"/>
          <w:lang w:val="kk-KZ"/>
        </w:rPr>
        <w:t>Ұйымдастырушы</w:t>
      </w:r>
      <w:r w:rsidR="00386004" w:rsidRPr="00537C4D">
        <w:rPr>
          <w:rFonts w:ascii="Times New Roman" w:hAnsi="Times New Roman" w:cs="Times New Roman"/>
          <w:b/>
          <w:bCs/>
          <w:sz w:val="24"/>
          <w:szCs w:val="24"/>
          <w:lang w:val="kk-KZ"/>
        </w:rPr>
        <w:t xml:space="preserve">): </w:t>
      </w:r>
    </w:p>
    <w:p w:rsidR="009C17AA" w:rsidRDefault="009C17AA" w:rsidP="009C17AA">
      <w:pPr>
        <w:spacing w:after="0" w:line="240" w:lineRule="auto"/>
        <w:rPr>
          <w:rFonts w:ascii="Times New Roman" w:hAnsi="Times New Roman" w:cs="Times New Roman"/>
          <w:sz w:val="24"/>
          <w:lang w:val="kk-KZ"/>
        </w:rPr>
      </w:pPr>
      <w:r w:rsidRPr="00537C4D">
        <w:rPr>
          <w:rFonts w:ascii="Times New Roman" w:hAnsi="Times New Roman" w:cs="Times New Roman"/>
          <w:sz w:val="24"/>
          <w:lang w:val="kk-KZ"/>
        </w:rPr>
        <w:t xml:space="preserve">Қостанай облысы </w:t>
      </w:r>
      <w:r w:rsidRPr="009C17AA">
        <w:rPr>
          <w:rFonts w:ascii="Times New Roman" w:hAnsi="Times New Roman" w:cs="Times New Roman"/>
          <w:sz w:val="24"/>
          <w:lang w:val="kk-KZ"/>
        </w:rPr>
        <w:t>ә</w:t>
      </w:r>
      <w:r w:rsidRPr="00537C4D">
        <w:rPr>
          <w:rFonts w:ascii="Times New Roman" w:hAnsi="Times New Roman" w:cs="Times New Roman"/>
          <w:sz w:val="24"/>
          <w:lang w:val="kk-KZ"/>
        </w:rPr>
        <w:t xml:space="preserve">кімдігі </w:t>
      </w:r>
      <w:r w:rsidRPr="009C17AA">
        <w:rPr>
          <w:rFonts w:ascii="Times New Roman" w:hAnsi="Times New Roman" w:cs="Times New Roman"/>
          <w:sz w:val="24"/>
          <w:lang w:val="kk-KZ"/>
        </w:rPr>
        <w:t>денсаулық сақтау басқармасының"Қостанай облыстық фтизиопульмонология орталығы" КМ</w:t>
      </w:r>
      <w:r>
        <w:rPr>
          <w:rFonts w:ascii="Times New Roman" w:hAnsi="Times New Roman" w:cs="Times New Roman"/>
          <w:sz w:val="24"/>
          <w:lang w:val="kk-KZ"/>
        </w:rPr>
        <w:t>К</w:t>
      </w:r>
    </w:p>
    <w:p w:rsidR="00386004" w:rsidRPr="009C17AA" w:rsidRDefault="009C17AA" w:rsidP="009C17AA">
      <w:pPr>
        <w:spacing w:after="0" w:line="240" w:lineRule="auto"/>
        <w:rPr>
          <w:rFonts w:ascii="Times New Roman" w:hAnsi="Times New Roman" w:cs="Times New Roman"/>
          <w:sz w:val="24"/>
          <w:szCs w:val="24"/>
          <w:lang w:val="kk-KZ"/>
        </w:rPr>
      </w:pPr>
      <w:r w:rsidRPr="009C17AA">
        <w:rPr>
          <w:rFonts w:ascii="Times New Roman" w:hAnsi="Times New Roman" w:cs="Times New Roman"/>
          <w:sz w:val="24"/>
          <w:szCs w:val="24"/>
          <w:lang w:val="kk-KZ"/>
        </w:rPr>
        <w:t>Заңды мекен-жайы</w:t>
      </w:r>
      <w:r w:rsidR="00386004" w:rsidRPr="009C17AA">
        <w:rPr>
          <w:rFonts w:ascii="Times New Roman" w:hAnsi="Times New Roman" w:cs="Times New Roman"/>
          <w:sz w:val="24"/>
          <w:szCs w:val="24"/>
          <w:lang w:val="kk-KZ"/>
        </w:rPr>
        <w:t>: 1</w:t>
      </w:r>
      <w:r w:rsidRPr="009C17AA">
        <w:rPr>
          <w:rFonts w:ascii="Times New Roman" w:hAnsi="Times New Roman" w:cs="Times New Roman"/>
          <w:sz w:val="24"/>
          <w:szCs w:val="24"/>
          <w:lang w:val="kk-KZ"/>
        </w:rPr>
        <w:t>10000, Қазақстан, Қостанай қ., Баймағамбетов көш., 5</w:t>
      </w:r>
    </w:p>
    <w:p w:rsidR="00386004" w:rsidRPr="00537C4D" w:rsidRDefault="00682A2C"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Н </w:t>
      </w:r>
      <w:r w:rsidRPr="009B7F37">
        <w:rPr>
          <w:rFonts w:ascii="Times New Roman" w:hAnsi="Times New Roman" w:cs="Times New Roman"/>
          <w:sz w:val="24"/>
          <w:szCs w:val="24"/>
          <w:lang w:val="kk-KZ"/>
        </w:rPr>
        <w:t>171140017985</w:t>
      </w:r>
    </w:p>
    <w:p w:rsidR="00386004" w:rsidRPr="00537C4D" w:rsidRDefault="009C17AA" w:rsidP="00386004">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Банк деректемелері:</w:t>
      </w:r>
    </w:p>
    <w:p w:rsidR="009649C0" w:rsidRPr="00537C4D" w:rsidRDefault="009C17AA" w:rsidP="009649C0">
      <w:pPr>
        <w:autoSpaceDE w:val="0"/>
        <w:autoSpaceDN w:val="0"/>
        <w:adjustRightInd w:val="0"/>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Ж</w:t>
      </w:r>
      <w:r w:rsidR="009649C0" w:rsidRPr="00537C4D">
        <w:rPr>
          <w:rFonts w:ascii="Times New Roman" w:hAnsi="Times New Roman" w:cs="Times New Roman"/>
          <w:sz w:val="24"/>
          <w:szCs w:val="24"/>
          <w:lang w:val="kk-KZ"/>
        </w:rPr>
        <w:t>ИК</w:t>
      </w:r>
      <w:r w:rsidR="003D29D2" w:rsidRPr="00537C4D">
        <w:rPr>
          <w:rFonts w:ascii="Times New Roman" w:hAnsi="Times New Roman" w:cs="Times New Roman"/>
          <w:sz w:val="24"/>
          <w:szCs w:val="24"/>
          <w:lang w:val="kk-KZ"/>
        </w:rPr>
        <w:t xml:space="preserve"> KZ1596513F0007531659</w:t>
      </w:r>
      <w:r w:rsidR="009649C0" w:rsidRPr="00537C4D">
        <w:rPr>
          <w:rFonts w:ascii="Times New Roman" w:hAnsi="Times New Roman" w:cs="Times New Roman"/>
          <w:sz w:val="24"/>
          <w:szCs w:val="24"/>
          <w:lang w:val="kk-KZ"/>
        </w:rPr>
        <w:t xml:space="preserve">              </w:t>
      </w:r>
    </w:p>
    <w:p w:rsidR="009649C0" w:rsidRPr="00537C4D"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537C4D">
        <w:rPr>
          <w:rFonts w:ascii="Times New Roman" w:hAnsi="Times New Roman" w:cs="Times New Roman"/>
          <w:sz w:val="24"/>
          <w:szCs w:val="24"/>
          <w:lang w:val="kk-KZ"/>
        </w:rPr>
        <w:t>Б</w:t>
      </w:r>
      <w:r w:rsidR="009C17AA">
        <w:rPr>
          <w:rFonts w:ascii="Times New Roman" w:hAnsi="Times New Roman" w:cs="Times New Roman"/>
          <w:sz w:val="24"/>
          <w:szCs w:val="24"/>
          <w:lang w:val="kk-KZ"/>
        </w:rPr>
        <w:t>С</w:t>
      </w:r>
      <w:r w:rsidRPr="00537C4D">
        <w:rPr>
          <w:rFonts w:ascii="Times New Roman" w:hAnsi="Times New Roman" w:cs="Times New Roman"/>
          <w:sz w:val="24"/>
          <w:szCs w:val="24"/>
          <w:lang w:val="kk-KZ"/>
        </w:rPr>
        <w:t xml:space="preserve">К </w:t>
      </w:r>
      <w:r w:rsidR="003D29D2" w:rsidRPr="00537C4D">
        <w:rPr>
          <w:rFonts w:ascii="Times New Roman" w:hAnsi="Times New Roman" w:cs="Times New Roman"/>
          <w:sz w:val="24"/>
          <w:szCs w:val="24"/>
          <w:lang w:val="kk-KZ"/>
        </w:rPr>
        <w:t>IRTYKZKA</w:t>
      </w:r>
      <w:r w:rsidRPr="00537C4D">
        <w:rPr>
          <w:rFonts w:ascii="Times New Roman" w:hAnsi="Times New Roman" w:cs="Times New Roman"/>
          <w:sz w:val="24"/>
          <w:szCs w:val="24"/>
          <w:lang w:val="kk-KZ"/>
        </w:rPr>
        <w:t xml:space="preserve">                                                                                 </w:t>
      </w:r>
    </w:p>
    <w:p w:rsidR="00413AD8" w:rsidRPr="009C17AA" w:rsidRDefault="009649C0" w:rsidP="009649C0">
      <w:pPr>
        <w:autoSpaceDE w:val="0"/>
        <w:autoSpaceDN w:val="0"/>
        <w:adjustRightInd w:val="0"/>
        <w:spacing w:after="0" w:line="240" w:lineRule="auto"/>
        <w:rPr>
          <w:rFonts w:ascii="Times New Roman" w:hAnsi="Times New Roman" w:cs="Times New Roman"/>
          <w:sz w:val="24"/>
          <w:szCs w:val="24"/>
          <w:lang w:val="kk-KZ"/>
        </w:rPr>
      </w:pPr>
      <w:r w:rsidRPr="009B7F37">
        <w:rPr>
          <w:rFonts w:ascii="Times New Roman" w:hAnsi="Times New Roman" w:cs="Times New Roman"/>
          <w:sz w:val="24"/>
          <w:szCs w:val="24"/>
          <w:lang w:val="kk-KZ"/>
        </w:rPr>
        <w:t>«</w:t>
      </w:r>
      <w:r w:rsidR="003D29D2" w:rsidRPr="00537C4D">
        <w:rPr>
          <w:rFonts w:ascii="Times New Roman" w:hAnsi="Times New Roman" w:cs="Times New Roman"/>
          <w:sz w:val="24"/>
          <w:szCs w:val="24"/>
          <w:lang w:val="kk-KZ"/>
        </w:rPr>
        <w:t>ForteBank</w:t>
      </w:r>
      <w:r w:rsidRPr="009B7F37">
        <w:rPr>
          <w:rFonts w:ascii="Times New Roman" w:hAnsi="Times New Roman" w:cs="Times New Roman"/>
          <w:sz w:val="24"/>
          <w:szCs w:val="24"/>
          <w:lang w:val="kk-KZ"/>
        </w:rPr>
        <w:t>»</w:t>
      </w:r>
      <w:r w:rsidR="00413AD8" w:rsidRPr="00537C4D">
        <w:rPr>
          <w:rFonts w:ascii="Times New Roman" w:hAnsi="Times New Roman" w:cs="Times New Roman"/>
          <w:sz w:val="24"/>
          <w:szCs w:val="24"/>
          <w:lang w:val="kk-KZ"/>
        </w:rPr>
        <w:t xml:space="preserve"> </w:t>
      </w:r>
      <w:r w:rsidR="009C17AA" w:rsidRPr="009B7F37">
        <w:rPr>
          <w:rFonts w:ascii="Times New Roman" w:hAnsi="Times New Roman" w:cs="Times New Roman"/>
          <w:sz w:val="24"/>
          <w:szCs w:val="24"/>
          <w:lang w:val="kk-KZ"/>
        </w:rPr>
        <w:t>А</w:t>
      </w:r>
      <w:r w:rsidR="009C17AA">
        <w:rPr>
          <w:rFonts w:ascii="Times New Roman" w:hAnsi="Times New Roman" w:cs="Times New Roman"/>
          <w:sz w:val="24"/>
          <w:szCs w:val="24"/>
          <w:lang w:val="kk-KZ"/>
        </w:rPr>
        <w:t>Қ Қ</w:t>
      </w:r>
      <w:r w:rsidR="003D29D2" w:rsidRPr="00537C4D">
        <w:rPr>
          <w:rFonts w:ascii="Times New Roman" w:hAnsi="Times New Roman" w:cs="Times New Roman"/>
          <w:sz w:val="24"/>
          <w:szCs w:val="24"/>
          <w:lang w:val="kk-KZ"/>
        </w:rPr>
        <w:t>останай</w:t>
      </w:r>
      <w:r w:rsidR="009C17AA">
        <w:rPr>
          <w:rFonts w:ascii="Times New Roman" w:hAnsi="Times New Roman" w:cs="Times New Roman"/>
          <w:sz w:val="24"/>
          <w:szCs w:val="24"/>
          <w:lang w:val="kk-KZ"/>
        </w:rPr>
        <w:t xml:space="preserve"> қ.</w:t>
      </w:r>
      <w:r w:rsidR="009C17AA" w:rsidRPr="009C17AA">
        <w:rPr>
          <w:rFonts w:ascii="Times New Roman" w:hAnsi="Times New Roman" w:cs="Times New Roman"/>
          <w:sz w:val="24"/>
          <w:szCs w:val="24"/>
          <w:lang w:val="kk-KZ"/>
        </w:rPr>
        <w:t xml:space="preserve"> </w:t>
      </w:r>
      <w:r w:rsidR="009C17AA">
        <w:rPr>
          <w:rFonts w:ascii="Times New Roman" w:hAnsi="Times New Roman" w:cs="Times New Roman"/>
          <w:sz w:val="24"/>
          <w:szCs w:val="24"/>
          <w:lang w:val="kk-KZ"/>
        </w:rPr>
        <w:t>ф-лы</w:t>
      </w:r>
    </w:p>
    <w:p w:rsidR="00386004" w:rsidRPr="009B7F37" w:rsidRDefault="009C17AA" w:rsidP="00386004">
      <w:pPr>
        <w:autoSpaceDE w:val="0"/>
        <w:autoSpaceDN w:val="0"/>
        <w:adjustRightInd w:val="0"/>
        <w:spacing w:after="0" w:line="240" w:lineRule="auto"/>
        <w:rPr>
          <w:rFonts w:ascii="Times New Roman" w:hAnsi="Times New Roman" w:cs="Times New Roman"/>
          <w:sz w:val="24"/>
          <w:szCs w:val="24"/>
        </w:rPr>
      </w:pPr>
      <w:proofErr w:type="spellStart"/>
      <w:r w:rsidRPr="009C17AA">
        <w:rPr>
          <w:rFonts w:ascii="Times New Roman" w:hAnsi="Times New Roman" w:cs="Times New Roman"/>
          <w:sz w:val="24"/>
          <w:szCs w:val="24"/>
        </w:rPr>
        <w:t>Шот</w:t>
      </w:r>
      <w:proofErr w:type="spellEnd"/>
      <w:r w:rsidRPr="009C17AA">
        <w:rPr>
          <w:rFonts w:ascii="Times New Roman" w:hAnsi="Times New Roman" w:cs="Times New Roman"/>
          <w:sz w:val="24"/>
          <w:szCs w:val="24"/>
        </w:rPr>
        <w:t xml:space="preserve"> </w:t>
      </w:r>
      <w:proofErr w:type="spellStart"/>
      <w:r w:rsidRPr="009C17AA">
        <w:rPr>
          <w:rFonts w:ascii="Times New Roman" w:hAnsi="Times New Roman" w:cs="Times New Roman"/>
          <w:sz w:val="24"/>
          <w:szCs w:val="24"/>
        </w:rPr>
        <w:t>валютасы</w:t>
      </w:r>
      <w:proofErr w:type="spellEnd"/>
      <w:r w:rsidR="00386004" w:rsidRPr="009B7F37">
        <w:rPr>
          <w:rFonts w:ascii="Times New Roman" w:hAnsi="Times New Roman" w:cs="Times New Roman"/>
          <w:sz w:val="24"/>
          <w:szCs w:val="24"/>
        </w:rPr>
        <w:t>: KZT</w:t>
      </w:r>
    </w:p>
    <w:p w:rsidR="00386004" w:rsidRPr="009B7F37" w:rsidRDefault="00386004" w:rsidP="00386004">
      <w:pPr>
        <w:autoSpaceDE w:val="0"/>
        <w:autoSpaceDN w:val="0"/>
        <w:adjustRightInd w:val="0"/>
        <w:spacing w:after="0" w:line="240" w:lineRule="auto"/>
        <w:rPr>
          <w:rFonts w:ascii="Times New Roman" w:hAnsi="Times New Roman" w:cs="Times New Roman"/>
          <w:sz w:val="24"/>
          <w:szCs w:val="24"/>
        </w:rPr>
      </w:pPr>
      <w:proofErr w:type="spellStart"/>
      <w:r w:rsidRPr="009B7F37">
        <w:rPr>
          <w:rFonts w:ascii="Times New Roman" w:hAnsi="Times New Roman" w:cs="Times New Roman"/>
          <w:sz w:val="24"/>
          <w:szCs w:val="24"/>
        </w:rPr>
        <w:t>КБе</w:t>
      </w:r>
      <w:proofErr w:type="spellEnd"/>
      <w:r w:rsidRPr="009B7F37">
        <w:rPr>
          <w:rFonts w:ascii="Times New Roman" w:hAnsi="Times New Roman" w:cs="Times New Roman"/>
          <w:sz w:val="24"/>
          <w:szCs w:val="24"/>
        </w:rPr>
        <w:t>: 1</w:t>
      </w:r>
      <w:r w:rsidR="00FA5BAB" w:rsidRPr="009B7F37">
        <w:rPr>
          <w:rFonts w:ascii="Times New Roman" w:hAnsi="Times New Roman" w:cs="Times New Roman"/>
          <w:sz w:val="24"/>
          <w:szCs w:val="24"/>
        </w:rPr>
        <w:t>6</w:t>
      </w:r>
    </w:p>
    <w:p w:rsidR="000B0B30" w:rsidRPr="009B7F37" w:rsidRDefault="000B0B30" w:rsidP="00386004">
      <w:pPr>
        <w:autoSpaceDE w:val="0"/>
        <w:autoSpaceDN w:val="0"/>
        <w:adjustRightInd w:val="0"/>
        <w:spacing w:after="0" w:line="240" w:lineRule="auto"/>
        <w:rPr>
          <w:rFonts w:ascii="Times New Roman" w:hAnsi="Times New Roman" w:cs="Times New Roman"/>
          <w:sz w:val="24"/>
          <w:szCs w:val="24"/>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 xml:space="preserve">1. Жалпы ережелер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Осы тендерлік құжаттама "тергеу изоляторлары мен қылмыстық-атқару мекемелерінде ұсталатын адамдар үшін тегін медициналық көмектің кепілдік берілген көлемі, медициналық көмектің қосымша көлемі шеңберінде дәрілік заттарды, медициналық бұйымдар мен мамандандырылған емдік өнімдерді сатып алуды ұйымдастыру және өткізу қағидаларын бекіту туралы" Қазақстан Республикасы Үкіметінің 2021 жылғы 4 маусымдағы № 375 қаулысына сәйкес әзірленді (бюджет қаражаты есебінен және (немесе) міндетті әлеуметтік медициналық сақтандыру жүйесінде, және Қазақстан Республикасы Денсаулық сақтау министрінің 2022 жылғы 17 маусымдағы № ҚР ДСМ-53" Қазақстан Республикасы Денсаулық сақтау министрінің 2021 жылғы 12 қарашадағы № ҚР ДСМ–113 "құжаттардың нысандарын бекіту туралы "бұйрығына өзгерістер мен толықтырулар енгізу туралы" бұйрығымен бекітілген Қазақстан Республикасы Денсаулық сақтау және әлеуметтік даму министрінің кейбір бұйрықтарын сатып алу және күші жойылды деп тану үшін, тендер өткізу тәсілімен тауарлар мен фармацевтикалық қызметтерді сатып алуды жүзеге асыру тәртібін айқындау үшін.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2. Тендерлік құжаттаманың құрамы, құжаттар тізбесі,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әлеуетті өнім берушінің талаптарға сәйкестігін растау үшін ұсынуға тиіс</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Тауарларды әлеуетті жеткізушілерге мынадай біліктілік талаптары қойылады: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Құқық қабілеттілігі (заңды тұлғалар үшін), азаматтық әрекет қабілеттілігі (кәсіпкерлік қызметті жүзеге асыратын жеке тұлғалар үшін);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тиісті фармацевтикалық қызметті жүзеге асыруға құқық қабілеттілігі;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тендерлік комиссияның (комиссияның) мүшелерімен және хатшысымен, сондай-ақ тендерлік комиссияның (комиссияның) шешімдерді тікелей және (немесе)жанама қабылдауға және (немесе) қабылданатын шешімдерге ықпал етуге құқығы бар тапсырыс берушінің, сатып алуды ұйымдастырушының немесе бірыңғай дистрибьютордың өкілдерімен аффилиирленбеген;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4) бюджетке берешектің,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болмауы;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банкроттық не тарату рәсіміне жатпайды;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өзінің үлестес тұлғасымен бір лот бойынша тендерге қатысушы болып табылмайды.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Сатып алынатын және босатылатын, оның ішінде фармацевтикалық қызметтерді, дәрілік заттар мен медициналық бұйымдарды сатып алу кезінде мынадай талаптар қойылады: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Қазақстан Республикасының аумағына әкелінген дәріханаларда дайындалған дәрілік препараттарды, Денсаулық сақтау саласындағы уәкілетті орган бекіткен орфандық препараттар тізбесіне енгізілген орфандық препараттарды, тіркелмеген дәрілік заттарды, медициналық бұйымдарды қоспағанда, Кодекстің ережелеріне және денсаулық сақтау саласындағы уәкілетті орган айқындаған тәртіпке сәйкес Қазақстан Республикасында мемлекеттік тіркеудің болуы Денсаулық сақтау саласындағы уәкілетті орган берген қорытындының (рұқсат беру құжатының) негізінде, медициналық мақсаттағы бұйымның құрамына кіретін және дербес бұйым немесе құрылғы ретінде пайдаланылмайтын жиынтықтауыштардың болуы; медициналық техниканы арнайы көлік құралынан сатып алған жағдайда – Қазақстан Республикасында бірыңғай жылжымалы медициналық кешен ретінде мемлекеттік тіркеудің болуы.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Жинақтаушы медициналық техниканы (жеткізу жиынтығын) тіркеу қажеттілігінің болмауы сараптама ұйымының немесе денсаулық сақтау саласындағы уәкілетті органның хатымен расталады;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сипаттаманың немесе техникалық ерекшеліктің хабарландыру немесе сатып алуға шақыру шарттарына сәйкестігі.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Бұл ретте медициналық техниканың ұсынылатын функционалдық, техникалық, сапалық және пайдалану сипаттамаларының техникалық ерекшелік талаптарынан асып кетуіне жол беріледі;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қорытындының (рұқсат беру құжатының) негізінде Қазақстан Республикасының аумағына әкелінген тіркелмеген дәрілік заттар мен медициналық бұйымдарды қоспағанда, бірыңғай дистрибьютордың үстеме бағасын, хабарландырудағы немесе сатып алуға шақырудағы бағаны ескере отырып, денсаулық сақтау саласындағы уәкілетті орган бекіткен халықаралық патенттелмеген атауы және (немесе)сауда атауы (бар болса) бойынша шекті бағалардың асып кетпеуі Денсаулық сақтау саласындағы уәкілетті орган берген;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денсаулық сақтау саласындағы уәкілетті орган бекіткен дәрілік заттар мен медициналық бұйымдарды сақтау және тасымалдау қағидаларына сәйкес олардың қауіпсіздігін, тиімділігі мен сапасын сақтауды қамтамасыз ететін жағдайларда сақтау және тасымалдау;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тіркелмеген дәрілік заттарды және (немесе) медициналық бұйымдарды Қазақстан Республикасына әкелу жағдайларын қоспағанда, дәрілік заттар мен медициналық бұйымдарды таңбалаудың, тұтынушылық қаптаманың және қолдану жөніндегі нұсқаулықтың Қазақстан Республикасы заңнамасының талаптарына және денсаулық сақтау саласындағы уәкілетті орган белгілеген тәртіпке сәйкестігі;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өнім беруші Тапсырыс берушіге жеткізген күнге дәрілік заттар мен медициналық бұйымдардың жарамдылық мерзімін: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мерзімінің кемінде елу пайызы (жарамдылық мерзімі екі жылдан кем болған кезде);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мерзімінен кемінде он екі ай (жарамдылық мерзімі екі жыл және одан көп);</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7) Өнім беруші бірыңғай дистрибьюторға жеткізген күні сатып алатын дәрілік заттар мен медициналық бұйымдардың жарамдылық мерзімі: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сатып алу жүргізілетін жылдың алдындағы жылдың қараша, желтоқсан кезеңінде дәрілік заттар мен медициналық бұйымдарды жеткізу кезінде қаптамада көрсетілген жарамдылық мерзімінің (жарамдылық мерзімі екі жылдан кем болған кезде) кемінде алпыс пайызы және қаржы жылы ішінде кейінгі жеткізілімдер кезінде кемінде елу пайызы;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сатып алу жүргізілетін жылдың алдындағы жылдың қараша, желтоқсан және басталған қаржы жылының қаңтары кезеңінде дәрілік заттар мен медициналық бұйымдарды жеткізу кезінде қаптамада көрсетілген жарамдылық мерзімінен кемінде он төрт ай (жарамдылық мерзімі екі жыл және одан да көп) және қаржы жылы ішінде кейінгі жеткізілімдер кезінде кемінде он екі ай;</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8) жұмылдыру резерві шеңберінде жеткізілетін, сондай-ақ осы тармақтың 9) тармақшасында көрсетілген дәрілік заттар мен медициналық бұйымдарды қоспағанда, бірыңғай дистрибьютор Тапсырыс берушіге жеткізу күніне дәрілік заттар мен медициналық бұйымдардың жарамдылық мерзімін: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мерзімінің кемінде отыз пайызы (жарамдылық мерзімі екі жылдан кем болған кезде);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мерзімінен кемінде сегіз ай (жарамдылық мерзімі екі жыл немесе одан да көп);</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9) Бірыңғай дистрибьютордың Тапсырыс берушіге жеткізу күніне вакциналардың жарамдылық мерзімі: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мерзімінің кемінде қырық пайызы (жарамдылық мерзімі екі жылдан кем болған кезде);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қаптамада көрсетілген жарамдылық мерзімінен кемінде он ай (жарамдылық мерзімі екі жыл және одан көп);</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10) Бірыңғай дистрибьютордың дәрілік заттар мен медициналық бұйымдарының ауыспалы қалдықтары үшін осы тармақтың 8) және 9) тармақшаларында көрсетілген жарамдылық мерзімінен кем, олар жарамдылық мерзімі өткенге дейін тапсырыс берушіге мақсаты бойынша пайдалану үшін жеткізіледі;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11) медициналық техниканың жаңалығы, оның жеткізілім сәтінің алдындағы жиырма төрт ай кезеңіндегі пайдаланылмауы және өндірісі;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12) өлшеу құралдарына жататын медициналық техниканы Қазақстан Республикасының өлшем бірлігі туралы заңнамасына сәйкес Қазақстан Республикасының өлшем бірлігі мемлекеттік жүйесінің тізіліміне енгізу.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Медициналық техниканы Қазақстан Республикасының өлшем бірлігі мемлекеттік жүйесінің тізіліміне енгізу қажеттілігінің болмауы Қазақстан Республикасының өлшем бірлігін қамтамасыз ету туралы заңнамасына сәйкес расталады;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13) шарттың талаптарына фармацевтикалық қызмет көрсету немесе жеткізу санының, САПАСЫНЫҢ және мерзімдерінің сақталуы.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14) өндіруші мәртебесі бар әлеуетті өнім берушінің не өндірушінің ресми өкілі жеткізгенін растайтын құжаттың болуы.</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Тармақшаларда көзделген талаптар 4), 5), 6), 7), 8), 9), 10), 11), 12), 13) және 14) осы тендерлік құжаттаманың 3-тармағын өнім беруші жеткізу немесе сатып алу шартын орындау кезінде растайды.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1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3. Сатып алынатын дәрілік заттардың техникалық және сапалық сипаттамалары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құралдар және (немесе) медициналық бұйымдар, фармацевтикалық қызметтер,</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техникалық сипаттамаларды қоса</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Сатып алынатын тауарлардың техникалық және сапалық сипаттамалары осы тендерлік құжаттамаға (техникалық ерекшелік) 1-қосымшаға сәйкес келуге не медициналық техниканың көрсетілген функционалдық, техникалық, сапалық және пайдалану сипаттамаларынан техникалық ерекшелік талаптарына жоғары болуға тиіс.</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16"/>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4. Сатып алынатын дәрілік заттардың, медициналық бұйымдардың көлемі немесе</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фармацевтикалық қызметтер және оларды сатып алу үшін әрбір лот бойынша бөлінген сомалар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Сатып алынатын тауарлардың көлемі және әрбір лот бойынша сатып алу сомасы: осы тендерлік құжаттамаға 2-қосымшаға сәйкес. </w:t>
      </w:r>
    </w:p>
    <w:p w:rsidR="00251DFF" w:rsidRPr="00E52F02" w:rsidRDefault="00251DFF" w:rsidP="00251DFF">
      <w:pPr>
        <w:autoSpaceDE w:val="0"/>
        <w:autoSpaceDN w:val="0"/>
        <w:adjustRightInd w:val="0"/>
        <w:spacing w:after="0" w:line="240" w:lineRule="auto"/>
        <w:jc w:val="both"/>
        <w:rPr>
          <w:rFonts w:ascii="Times New Roman" w:hAnsi="Times New Roman" w:cs="Times New Roman"/>
          <w:b/>
          <w:color w:val="FF0000"/>
          <w:sz w:val="24"/>
          <w:szCs w:val="24"/>
          <w:lang w:val="kk-KZ"/>
        </w:rPr>
      </w:pPr>
      <w:r w:rsidRPr="00251DFF">
        <w:rPr>
          <w:rFonts w:ascii="Times New Roman" w:hAnsi="Times New Roman" w:cs="Times New Roman"/>
          <w:sz w:val="24"/>
          <w:szCs w:val="24"/>
          <w:lang w:val="kk-KZ"/>
        </w:rPr>
        <w:t xml:space="preserve">     7. Сатып алуға бөлінген сома </w:t>
      </w:r>
      <w:r w:rsidR="001347BC" w:rsidRPr="001347BC">
        <w:rPr>
          <w:rFonts w:ascii="Times New Roman" w:hAnsi="Times New Roman" w:cs="Times New Roman"/>
          <w:b/>
          <w:color w:val="FF0000"/>
          <w:sz w:val="24"/>
          <w:szCs w:val="24"/>
          <w:lang w:val="kk-KZ"/>
        </w:rPr>
        <w:t>7</w:t>
      </w:r>
      <w:r w:rsidR="001347BC">
        <w:rPr>
          <w:rFonts w:ascii="Times New Roman" w:hAnsi="Times New Roman" w:cs="Times New Roman"/>
          <w:b/>
          <w:color w:val="FF0000"/>
          <w:sz w:val="24"/>
          <w:szCs w:val="24"/>
          <w:lang w:val="kk-KZ"/>
        </w:rPr>
        <w:t>77</w:t>
      </w:r>
      <w:r w:rsidR="00ED6F12" w:rsidRPr="00E52F02">
        <w:rPr>
          <w:rFonts w:ascii="Times New Roman" w:hAnsi="Times New Roman" w:cs="Times New Roman"/>
          <w:b/>
          <w:color w:val="FF0000"/>
          <w:sz w:val="24"/>
          <w:szCs w:val="24"/>
          <w:lang w:val="kk-KZ"/>
        </w:rPr>
        <w:t xml:space="preserve"> </w:t>
      </w:r>
      <w:r w:rsidR="001347BC">
        <w:rPr>
          <w:rFonts w:ascii="Times New Roman" w:hAnsi="Times New Roman" w:cs="Times New Roman"/>
          <w:b/>
          <w:color w:val="FF0000"/>
          <w:sz w:val="24"/>
          <w:szCs w:val="24"/>
          <w:lang w:val="kk-KZ"/>
        </w:rPr>
        <w:t>2</w:t>
      </w:r>
      <w:r w:rsidR="00B84DC8" w:rsidRPr="00E52F02">
        <w:rPr>
          <w:rFonts w:ascii="Times New Roman" w:hAnsi="Times New Roman" w:cs="Times New Roman"/>
          <w:b/>
          <w:color w:val="FF0000"/>
          <w:sz w:val="24"/>
          <w:szCs w:val="24"/>
          <w:lang w:val="kk-KZ"/>
        </w:rPr>
        <w:t>0</w:t>
      </w:r>
      <w:r w:rsidR="00ED6F12" w:rsidRPr="00E52F02">
        <w:rPr>
          <w:rFonts w:ascii="Times New Roman" w:hAnsi="Times New Roman" w:cs="Times New Roman"/>
          <w:b/>
          <w:color w:val="FF0000"/>
          <w:sz w:val="24"/>
          <w:szCs w:val="24"/>
          <w:lang w:val="kk-KZ"/>
        </w:rPr>
        <w:t>0</w:t>
      </w:r>
      <w:r w:rsidR="004035F8" w:rsidRPr="00E52F02">
        <w:rPr>
          <w:rFonts w:ascii="Times New Roman" w:hAnsi="Times New Roman" w:cs="Times New Roman"/>
          <w:b/>
          <w:color w:val="FF0000"/>
          <w:sz w:val="24"/>
          <w:szCs w:val="24"/>
          <w:lang w:val="kk-KZ"/>
        </w:rPr>
        <w:t xml:space="preserve"> (</w:t>
      </w:r>
      <w:r w:rsidR="001347BC">
        <w:rPr>
          <w:rFonts w:ascii="Times New Roman" w:hAnsi="Times New Roman" w:cs="Times New Roman"/>
          <w:b/>
          <w:color w:val="FF0000"/>
          <w:sz w:val="24"/>
          <w:szCs w:val="24"/>
          <w:lang w:val="kk-KZ"/>
        </w:rPr>
        <w:t>жеті жүз жетпіс жеті</w:t>
      </w:r>
      <w:r w:rsidR="00CB4ACD">
        <w:rPr>
          <w:rFonts w:ascii="Times New Roman" w:hAnsi="Times New Roman" w:cs="Times New Roman"/>
          <w:b/>
          <w:color w:val="FF0000"/>
          <w:sz w:val="24"/>
          <w:szCs w:val="24"/>
          <w:lang w:val="kk-KZ"/>
        </w:rPr>
        <w:t xml:space="preserve"> </w:t>
      </w:r>
      <w:r w:rsidR="004035F8" w:rsidRPr="00E52F02">
        <w:rPr>
          <w:rFonts w:ascii="Times New Roman" w:hAnsi="Times New Roman" w:cs="Times New Roman"/>
          <w:b/>
          <w:color w:val="FF0000"/>
          <w:sz w:val="24"/>
          <w:szCs w:val="24"/>
          <w:lang w:val="kk-KZ"/>
        </w:rPr>
        <w:t>мың</w:t>
      </w:r>
      <w:r w:rsidR="00CB4ACD">
        <w:rPr>
          <w:rFonts w:ascii="Times New Roman" w:hAnsi="Times New Roman" w:cs="Times New Roman"/>
          <w:b/>
          <w:color w:val="FF0000"/>
          <w:sz w:val="24"/>
          <w:szCs w:val="24"/>
          <w:lang w:val="kk-KZ"/>
        </w:rPr>
        <w:t xml:space="preserve"> </w:t>
      </w:r>
      <w:r w:rsidR="001347BC">
        <w:rPr>
          <w:rFonts w:ascii="Times New Roman" w:hAnsi="Times New Roman" w:cs="Times New Roman"/>
          <w:b/>
          <w:color w:val="FF0000"/>
          <w:sz w:val="24"/>
          <w:szCs w:val="24"/>
          <w:lang w:val="kk-KZ"/>
        </w:rPr>
        <w:t>екі</w:t>
      </w:r>
      <w:r w:rsidR="00CB4ACD">
        <w:rPr>
          <w:rFonts w:ascii="Times New Roman" w:hAnsi="Times New Roman" w:cs="Times New Roman"/>
          <w:b/>
          <w:color w:val="FF0000"/>
          <w:sz w:val="24"/>
          <w:szCs w:val="24"/>
          <w:lang w:val="kk-KZ"/>
        </w:rPr>
        <w:t xml:space="preserve"> жүз</w:t>
      </w:r>
      <w:r w:rsidR="004035F8" w:rsidRPr="00E52F02">
        <w:rPr>
          <w:rFonts w:ascii="Times New Roman" w:hAnsi="Times New Roman" w:cs="Times New Roman"/>
          <w:b/>
          <w:color w:val="FF0000"/>
          <w:sz w:val="24"/>
          <w:szCs w:val="24"/>
          <w:lang w:val="kk-KZ"/>
        </w:rPr>
        <w:t>) теңге</w:t>
      </w:r>
      <w:r w:rsidRPr="00E52F02">
        <w:rPr>
          <w:rFonts w:ascii="Times New Roman" w:hAnsi="Times New Roman" w:cs="Times New Roman"/>
          <w:b/>
          <w:color w:val="FF0000"/>
          <w:sz w:val="24"/>
          <w:szCs w:val="24"/>
          <w:lang w:val="kk-KZ"/>
        </w:rPr>
        <w:t>.</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5. Дәрілік заттарды жеткізудің орны, мерзімі және басқа да шарттары,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медициналық бұйымдар немесе фармацевтикалық қызметтер көрсету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8. Жеткізу орны: </w:t>
      </w:r>
      <w:r w:rsidRPr="00251DFF">
        <w:rPr>
          <w:rFonts w:ascii="Times New Roman" w:hAnsi="Times New Roman" w:cs="Times New Roman"/>
          <w:b/>
          <w:sz w:val="24"/>
          <w:szCs w:val="24"/>
          <w:lang w:val="kk-KZ"/>
        </w:rPr>
        <w:t xml:space="preserve">110000, Қостанай облысы, </w:t>
      </w:r>
      <w:r w:rsidR="004035F8">
        <w:rPr>
          <w:rFonts w:ascii="Times New Roman" w:hAnsi="Times New Roman" w:cs="Times New Roman"/>
          <w:b/>
          <w:sz w:val="24"/>
          <w:szCs w:val="24"/>
          <w:lang w:val="kk-KZ"/>
        </w:rPr>
        <w:t>Қостанай</w:t>
      </w:r>
      <w:r w:rsidRPr="00251DFF">
        <w:rPr>
          <w:rFonts w:ascii="Times New Roman" w:hAnsi="Times New Roman" w:cs="Times New Roman"/>
          <w:b/>
          <w:sz w:val="24"/>
          <w:szCs w:val="24"/>
          <w:lang w:val="kk-KZ"/>
        </w:rPr>
        <w:t xml:space="preserve"> қ., </w:t>
      </w:r>
      <w:r w:rsidR="004035F8">
        <w:rPr>
          <w:rFonts w:ascii="Times New Roman" w:hAnsi="Times New Roman" w:cs="Times New Roman"/>
          <w:b/>
          <w:sz w:val="24"/>
          <w:szCs w:val="24"/>
          <w:lang w:val="kk-KZ"/>
        </w:rPr>
        <w:t xml:space="preserve">Баймағамбет к-сі, </w:t>
      </w:r>
      <w:r w:rsidRPr="00251DFF">
        <w:rPr>
          <w:rFonts w:ascii="Times New Roman" w:hAnsi="Times New Roman" w:cs="Times New Roman"/>
          <w:b/>
          <w:sz w:val="24"/>
          <w:szCs w:val="24"/>
          <w:lang w:val="kk-KZ"/>
        </w:rPr>
        <w:t>5 үй.</w:t>
      </w:r>
    </w:p>
    <w:p w:rsidR="005E3136"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9. Тауарды жеткізу мерзімі: </w:t>
      </w:r>
      <w:r w:rsidR="00515A3C" w:rsidRPr="00515A3C">
        <w:rPr>
          <w:rFonts w:ascii="Times New Roman" w:hAnsi="Times New Roman" w:cs="Times New Roman"/>
          <w:b/>
          <w:color w:val="FF0000"/>
          <w:spacing w:val="2"/>
          <w:sz w:val="24"/>
          <w:szCs w:val="25"/>
          <w:lang w:val="kk-KZ"/>
        </w:rPr>
        <w:t>ш</w:t>
      </w:r>
      <w:r w:rsidR="00E52F02">
        <w:rPr>
          <w:rFonts w:ascii="Times New Roman" w:hAnsi="Times New Roman" w:cs="Times New Roman"/>
          <w:b/>
          <w:color w:val="FF0000"/>
          <w:spacing w:val="2"/>
          <w:sz w:val="24"/>
          <w:szCs w:val="25"/>
          <w:lang w:val="kk-KZ"/>
        </w:rPr>
        <w:t xml:space="preserve">артқа қол қойған күннен бастап </w:t>
      </w:r>
      <w:r w:rsidR="008B41AB">
        <w:rPr>
          <w:rFonts w:ascii="Times New Roman" w:hAnsi="Times New Roman" w:cs="Times New Roman"/>
          <w:b/>
          <w:color w:val="FF0000"/>
          <w:spacing w:val="2"/>
          <w:sz w:val="24"/>
          <w:szCs w:val="25"/>
          <w:lang w:val="kk-KZ"/>
        </w:rPr>
        <w:t>45</w:t>
      </w:r>
      <w:r w:rsidR="00515A3C" w:rsidRPr="00515A3C">
        <w:rPr>
          <w:rFonts w:ascii="Times New Roman" w:hAnsi="Times New Roman" w:cs="Times New Roman"/>
          <w:b/>
          <w:color w:val="FF0000"/>
          <w:spacing w:val="2"/>
          <w:sz w:val="24"/>
          <w:szCs w:val="25"/>
          <w:lang w:val="kk-KZ"/>
        </w:rPr>
        <w:t xml:space="preserve"> күнтізбелік күн ішінде</w:t>
      </w:r>
      <w:r w:rsidRPr="00251DFF">
        <w:rPr>
          <w:rFonts w:ascii="Times New Roman" w:hAnsi="Times New Roman" w:cs="Times New Roman"/>
          <w:b/>
          <w:sz w:val="24"/>
          <w:szCs w:val="24"/>
          <w:lang w:val="kk-KZ"/>
        </w:rPr>
        <w:t>.</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10. Әлеуетті өнім беруші жеткізілетін тауарларды жеткізуді, тасымалдауды, түсіруді ұйымдастыруға жауапты, сондай-ақ тауарларды жеткізуге байланысты барлық шығындарды көтереді.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lastRenderedPageBreak/>
        <w:t>6. Төлемдер талаптары және дәрілік заттарды және (немесе) медициналық бұйымдарды сатып алу шартының немесе фармацевтикалық қызметтер көрсетуге арналған шарттың жобасы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Денсаулық сақтау саласындағы уәкілетті орган бекіткен нысандар бойынша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11. Тауарға ақы төлеу жеткізушінің банктік шотына ақша қаражатын аудару жолымен Тапсырыс берушінің қоймасында тауарды алған күннен бастап күнтізбелік 30 (отыз) күн ішінде жеткізу фактісі бойынша жүргізіледі.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12. Сатып алу шарты уәкілетті орган бекіткен үлгілік нысанға сәйкес жасалады.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7. Тендерлік өтінімнің, сатып алу шартының немесе фармацевтикалық қызметтер көрсетуге арналған шарттың тілдеріне қойылатын талаптар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13. Тендерлік өтінім, сатып алу шарты, сондай-ақ тендерлік өтінімге қатысты басқа да құжаттар мен хат-хабарлар Қазақстан Республикасының заңнамасына сәйкес тілде жасалады және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8. Тендерлік өтінімді ресімдеуге қойылатын талаптар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14. Тендерге қатысуға өтінім осы тендерлік құжаттамаға 4-қосымшаға сәйкес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15.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16. 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17. Тендерлік өтінімнің қолданылу мерзімі: өтінім тендер қорытындысы шығарылғанға дейін қолданылады. Қолданылу мерзімі неғұрлым қысқа тендерлік өтінім қабылданбауға жатады.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18. Тендерлік өтінім негізгі бөліктен, техникалық бөліктен және кепілдік қамтамасыз етуден тұрады.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Бірлесіп орындаушы тартылған жағдайда, әлеуетті өнім беруші тендерлік өтінімге тармақшаларда көрсетілген құжаттарды қоса береді 2), 3), 4), 5), 6) және 7) осы тендерлік құжаттаманың 19-тармағы.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19. Тендерлік өтінімнің негізгі бөлігі мыналарды қамтиды: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(осы тендерлік құжаттамаға 5-қосымша)ұсынылады;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заңды тұлға үшін жарғының көшірмесі (егер жарғыда құрылтайшылардың, қатысушылардың немесе акционерлердің құрамы көрсетілмеген жағдайда, сондай-ақ құрылтайшылардың, қатысушылардың құрамы туралы үзінді көшірме немесе құрылтай шартының көшірмесі немесе хабарландыру күнінен кейін қолданыстағы акция ұстаушылар тізілімінен үзінді көшірме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тиісті мемлекеттік орган берген заңды тұлға құрмай кәсіпкерлік қызметті жүзеге асыруға құқық беретін құжаттың көшірмесі;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лицензиялардың,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олар туралы мәліметтер мемлекеттік органдардың ақпараттық жүйелерінде расталады. Мемлекеттік органдардың ақпараттық жүйелерінде мәліметтер болмаған жағдайда, әлеуетті өнім беруші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 "Рұқсаттар және хабарламалар туралы" заңмен;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сертификаттардың көшірмелері (бар болса):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 объектінің және өндірістің тиісті өндірістік практика (GMP)талаптарына сәйкестігі туралы;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 объектінің тиісті дистрибьюторлық практика (GDP)талаптарына сәйкестігі туралы;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 объектінің тиісті дәріхана практикасының (GPP)талаптарына сәйкестігі туралы;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Денсаулық сақтау саласындағы уәкілетті орган бекіткен нысан бойынша баға ұсынысы (осы тендерлік құжаттамаға 6-қосымша);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7) тендерлік өтінімді кепілдікпен қамтамасыз етуді енгізуді растайтын құжаттың түпнұсқасы.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8) конверттерді ашу күнінің алдындағы бір айдан ерте емес бюджетке берешектің,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берешектің болмауы туралы мәліметтер;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9) әлеуетті өнім берушінің Қағидалардың 3-тарауында белгіленген біліктілік талаптарына сәйкестігін растайтын құжаттар;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20. Тендерлік өтінімнің техникалық бөлігі мыналарды қамтиды: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мәлімделген дәрілік заттардың және (немесе)медициналық бұйымдардың, фармацевтикалық қызметтің нақты техникалық сипаттамаларын қағаз жеткізгіште (медициналық техника өтініш берген кезде, сондай-ақ DOCX форматында электрондық жеткізгіште) көрсете отырып, техникалық ерекшеліктер;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дәрілік затты және (немесе) медициналық бұйымды мемлекеттік тіркеу туралы құжаттың не Денсаулық сақтау саласындағы уәкілетті органның Қазақстан Республикасына әкелуге және қолдануға арналған қорытындысының (рұқсатының) көшірмесі;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Тіркеу куәлігінің қолданылу мерзімі өткенге дейін Қазақстан Республикасының аумағына әкелінген және жүргізілген дәрілік заттарға және (немесе) медициналық бұйымдарға: оның Қазақстан Республикасының Мемлекеттік шекарасы арқылы әкелінгенін, оның әлеуетті өнім берушімен кіріске алынғанын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егер әлеуетті өнім беруші тиісті дистрибьюторлық практиканың (GDP) немесе тиісті өндірістік практиканың (GMP) немесе Тиісті дәріханалық практиканың (GPP) сертификатын ұсынбаса, өтінімдері бар конверттерді ашу күніне дейін бір жыл және одан аз уақыт бұрын берілген күні бар "суық тізбектің" болуы туралы санитариялық-эпидемиологиялық тексеру актісі.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21. Тендерлік өтініммен бірге әлеуетті өнім беруші дәрілік заттарды, медициналық бұйымдарды немесе фармацевтикалық қызметтерді сатып алуға бөлінген соманың 1 % (бір пайызы) мөлшерінде кепілдік қамтамасыз етуді енгізеді.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22. Тендерлік өтінім басып шығарылады не өшірілмейтін сиямен жазылады, тігілген және нөмірленген түрде ұсынылады, соңғы бет әлеуетті өнім беруші өкілінің қолымен бекітіледі.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Грамматикалық немесе арифметикалық қателерді түзету қажет болған жағдайларды қоспағанда, тендерлік өтінімнің мәтініне жолдар арасындағы кірістірулерді, түртулерді немесе жазбаларды енгізуге жол берілмейді.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Техникалық ерекшелік тігілген және нөмірленген түрде ұсынылады, соңғы бет әлеуетті өнім беруші өкілінің қолымен бекітіледі.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Тендерлік өтінімнің техникалық ерекшелігі және сатып алуды кепілдік қамтамасыз етудің түпнұсқасы тендерлік өтінімге жеке қоса беріледі және тендерлік өтініммен бір конвертке мөрленеді.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Конвертте әлеуетті өнім берушінің атауы мен заңды мекенжайы болады, Тапсырыс берушіге немесе сатып алуды ұйымдастырушыға тендерлік құжаттамада көрсетілген мекенжай бойынша жолдануға жатады және " сатып алу жөніндегі Тендер_______________ _ _ _ _ _ _ _ _ _ _ _ _ _ _ _ _ (тендердің атауы көрсетіледі) "және" _ _ _ _ _ _ _ _ _ _ _ _ _ _ _ _ _ дейін ашпаңыз (күні мен күні көрсетіледі тендерлік құжаттамада көрсетілген конверттерді ашу уақыты)".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9. Енгізу тәртібі, нысаны және мерзімдері</w:t>
      </w:r>
      <w:r>
        <w:rPr>
          <w:rFonts w:ascii="Times New Roman" w:hAnsi="Times New Roman" w:cs="Times New Roman"/>
          <w:b/>
          <w:sz w:val="24"/>
          <w:szCs w:val="24"/>
          <w:lang w:val="kk-KZ"/>
        </w:rPr>
        <w:t xml:space="preserve"> </w:t>
      </w:r>
      <w:r w:rsidRPr="00251DFF">
        <w:rPr>
          <w:rFonts w:ascii="Times New Roman" w:hAnsi="Times New Roman" w:cs="Times New Roman"/>
          <w:b/>
          <w:sz w:val="24"/>
          <w:szCs w:val="24"/>
          <w:lang w:val="kk-KZ"/>
        </w:rPr>
        <w:t>тендерлік өтінімді кепілдік қамтамасыз ету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23. Әлеуетті өнім беруші тендерлік өтінімді кепілдікті қамтамасыз етуді тендерді өткізу туралы хабарландыру күнінен ерте емес және тендерлік өтінімдерді беру күнінен кешіктірмей енгізеді.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24. Тендерлік өтінімді кепілдік қамтамасыз ету (бұдан әрі - кепілдік қамтамасыз ету) мынадай түрде ұсынылады: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1) Тапсырыс берушінің (ұйымдастырушының) сатып алудың банктік шотына енгізілетін кепілдік ақшалай жарна: </w:t>
      </w:r>
      <w:r w:rsidRPr="00251DFF">
        <w:rPr>
          <w:rFonts w:ascii="Times New Roman" w:hAnsi="Times New Roman" w:cs="Times New Roman"/>
          <w:b/>
          <w:sz w:val="24"/>
          <w:szCs w:val="24"/>
          <w:lang w:val="kk-KZ"/>
        </w:rPr>
        <w:t>ЖСК KZ9696513F0007531656, БСК IRTYKZKA, Ф-л АҚ "ForteBank" Қостанай қ., шот валютасы: KZT, КБе 16;</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денсаулық сақтау саласындағы уәкілетті орган бекіткен нысан бойынша банк кепілдігі (осы тендерлік құжаттамаға 7-қосымша).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25. Кепілдік қамтамасыз етудің қолданылу мерзімі тендерлік өтінімнің қолданылу мерзімінен кем емес.</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26. Кепілдік қамтамасыз ету әлеуетті өнім берушіге келесі жағдайларда бес жұмыс күні ішінде қайтарылады: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әлеуетті өнім берушінің тендерлік өтінімді қабылдаудың соңғы мерзімі өткенге дейін кері қайтарып алуы;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тендерлік құжаттаманың ережелеріне сәйкес келмеу негіздемесі бойынша тендерлік өтінімді қабылдамау;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басқа әлеуетті өнім берушінің тендерді жеңімпаз деп тануы;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тендер жеңімпазын айқындамай сатып алу рәсімдері тоқтатылған;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сатып алу шарты күшіне енген және тендер жеңімпазы сатып алу шартының орындалуын кепілдікпен қамтамасыз етуді енгізген жағдайларда жүзеге асырылады.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27. Кепілдік қамтамасыз ету әлеуетті жеткізушіге қайтарылмайды, егер: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тендерлік өтінімдерді қабылдаудың соңғы мерзімі өткеннен кейін ол тендерлік өтінімді кері қайтарып алды немесе өзгертті;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жеңімпаз тендер жеңімпазы деп танылғаннан кейін сатып алу шартын немесе фармацевтикалық қызметтер көрсетуге арналған шартты жасасудан жалтарған;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ол жеңімпаз деп танылды және сатып алу шартын немесе фармацевтикалық қызметтер көрсетуге арналған шартты кепілдікпен қамтамасыз етуді енгізбеді не уақтылы енгізбеді.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10. Тендерлік өтінімді кері қайтарып алу мүмкіндігі мен тәртібін көрсету</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28. Әлеуетті өнім беруші қажет болған жағдайда өтінімді осы тендерлік құжаттамада көзделген оларды қабылдаудың соңғы мерзімі өткенге дейін жазбаша нысанда кері қайтарып алуға құқылы.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251DFF">
        <w:rPr>
          <w:rFonts w:ascii="Times New Roman" w:hAnsi="Times New Roman" w:cs="Times New Roman"/>
          <w:sz w:val="24"/>
          <w:szCs w:val="24"/>
          <w:lang w:val="kk-KZ"/>
        </w:rPr>
        <w:t>29. Тендерлік өтінімдерді ұсыну мерзімі өткеннен кейін тендерлік өтінімдерге өзгерістер енгізуге жол берілмейді.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11. Орны және соңғы мерзімі</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тендерлік өтінімдерді қабылдау және олардың қолданылу мерзімі</w:t>
      </w:r>
    </w:p>
    <w:p w:rsidR="00251DFF" w:rsidRPr="00DA57CF" w:rsidRDefault="00251DFF" w:rsidP="00251DFF">
      <w:pPr>
        <w:autoSpaceDE w:val="0"/>
        <w:autoSpaceDN w:val="0"/>
        <w:adjustRightInd w:val="0"/>
        <w:spacing w:after="0" w:line="240" w:lineRule="auto"/>
        <w:jc w:val="both"/>
        <w:rPr>
          <w:rFonts w:ascii="Times New Roman" w:hAnsi="Times New Roman" w:cs="Times New Roman"/>
          <w:b/>
          <w:sz w:val="24"/>
          <w:szCs w:val="24"/>
          <w:lang w:val="kk-KZ"/>
        </w:rPr>
      </w:pPr>
      <w:r w:rsidRPr="00251DFF">
        <w:rPr>
          <w:rFonts w:ascii="Times New Roman" w:hAnsi="Times New Roman" w:cs="Times New Roman"/>
          <w:sz w:val="24"/>
          <w:szCs w:val="24"/>
          <w:lang w:val="kk-KZ"/>
        </w:rPr>
        <w:t xml:space="preserve">       30. Тендерлік өтінімдерді қабылдау орны: </w:t>
      </w:r>
      <w:r w:rsidRPr="00DA57CF">
        <w:rPr>
          <w:rFonts w:ascii="Times New Roman" w:hAnsi="Times New Roman" w:cs="Times New Roman"/>
          <w:b/>
          <w:sz w:val="24"/>
          <w:szCs w:val="24"/>
          <w:lang w:val="kk-KZ"/>
        </w:rPr>
        <w:t>110000, Қостанай облысы, Қостанай қаласы, Баймағамбетов көшесі, 5-үй.</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31. Өтінімдерді берудің соңғы мерзімі </w:t>
      </w:r>
      <w:r w:rsidR="00E52F02" w:rsidRPr="00E52F02">
        <w:rPr>
          <w:rFonts w:ascii="Times New Roman" w:hAnsi="Times New Roman" w:cs="Times New Roman"/>
          <w:b/>
          <w:sz w:val="24"/>
          <w:szCs w:val="24"/>
          <w:lang w:val="kk-KZ"/>
        </w:rPr>
        <w:t>12</w:t>
      </w:r>
      <w:r w:rsidR="00515A3C" w:rsidRPr="00E52F02">
        <w:rPr>
          <w:rFonts w:ascii="Times New Roman" w:hAnsi="Times New Roman" w:cs="Times New Roman"/>
          <w:b/>
          <w:sz w:val="24"/>
          <w:szCs w:val="24"/>
          <w:lang w:val="kk-KZ"/>
        </w:rPr>
        <w:t>.</w:t>
      </w:r>
      <w:r w:rsidR="00515A3C">
        <w:rPr>
          <w:rFonts w:ascii="Times New Roman" w:hAnsi="Times New Roman" w:cs="Times New Roman"/>
          <w:b/>
          <w:sz w:val="24"/>
          <w:szCs w:val="24"/>
          <w:lang w:val="kk-KZ"/>
        </w:rPr>
        <w:t>0</w:t>
      </w:r>
      <w:r w:rsidR="00E52F02">
        <w:rPr>
          <w:rFonts w:ascii="Times New Roman" w:hAnsi="Times New Roman" w:cs="Times New Roman"/>
          <w:b/>
          <w:sz w:val="24"/>
          <w:szCs w:val="24"/>
          <w:lang w:val="kk-KZ"/>
        </w:rPr>
        <w:t>6</w:t>
      </w:r>
      <w:r w:rsidRPr="00DA57CF">
        <w:rPr>
          <w:rFonts w:ascii="Times New Roman" w:hAnsi="Times New Roman" w:cs="Times New Roman"/>
          <w:b/>
          <w:sz w:val="24"/>
          <w:szCs w:val="24"/>
          <w:lang w:val="kk-KZ"/>
        </w:rPr>
        <w:t>.202</w:t>
      </w:r>
      <w:r w:rsidR="00515A3C">
        <w:rPr>
          <w:rFonts w:ascii="Times New Roman" w:hAnsi="Times New Roman" w:cs="Times New Roman"/>
          <w:b/>
          <w:sz w:val="24"/>
          <w:szCs w:val="24"/>
          <w:lang w:val="kk-KZ"/>
        </w:rPr>
        <w:t>3</w:t>
      </w:r>
      <w:r w:rsidR="001C394A">
        <w:rPr>
          <w:rFonts w:ascii="Times New Roman" w:hAnsi="Times New Roman" w:cs="Times New Roman"/>
          <w:b/>
          <w:sz w:val="24"/>
          <w:szCs w:val="24"/>
          <w:lang w:val="kk-KZ"/>
        </w:rPr>
        <w:t xml:space="preserve"> ж. сағат 10</w:t>
      </w:r>
      <w:r w:rsidR="001347BC">
        <w:rPr>
          <w:rFonts w:ascii="Times New Roman" w:hAnsi="Times New Roman" w:cs="Times New Roman"/>
          <w:b/>
          <w:sz w:val="24"/>
          <w:szCs w:val="24"/>
          <w:lang w:val="kk-KZ"/>
        </w:rPr>
        <w:t>:3</w:t>
      </w:r>
      <w:r w:rsidRPr="00DA57CF">
        <w:rPr>
          <w:rFonts w:ascii="Times New Roman" w:hAnsi="Times New Roman" w:cs="Times New Roman"/>
          <w:b/>
          <w:sz w:val="24"/>
          <w:szCs w:val="24"/>
          <w:lang w:val="kk-KZ"/>
        </w:rPr>
        <w:t>0-</w:t>
      </w:r>
      <w:r w:rsidR="001347BC">
        <w:rPr>
          <w:rFonts w:ascii="Times New Roman" w:hAnsi="Times New Roman" w:cs="Times New Roman"/>
          <w:b/>
          <w:sz w:val="24"/>
          <w:szCs w:val="24"/>
          <w:lang w:val="kk-KZ"/>
        </w:rPr>
        <w:t>ғ</w:t>
      </w:r>
      <w:r w:rsidRPr="00DA57CF">
        <w:rPr>
          <w:rFonts w:ascii="Times New Roman" w:hAnsi="Times New Roman" w:cs="Times New Roman"/>
          <w:b/>
          <w:sz w:val="24"/>
          <w:szCs w:val="24"/>
          <w:lang w:val="kk-KZ"/>
        </w:rPr>
        <w:t>е дейін.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32. Тендерлік өтінімдердің қолданылу мерзімі: өтінім тендер қорытындысы шығарылғанға дейін қолданылады.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12. Әлеуетті өнім берушілердің өтініш нысандары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тендерлік құжаттаманың мазмұны бойынша түсініктеме алу үшін</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қажет болған жағдайда олармен кездесу өткізу тәртібі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33. Тендерлік өтінімдерді қабылдаудың түпкілікті мерзімі аяқталғанға дейін күнтізбелік он күннен кешіктірмей, қажет болған жағдайда әлеуетті өнім беруші тендерлік құжаттама бойынша түсініктемелер алу үшін сатып алудың тапсырыс берушісіне (ұйымдастырушысына) жүгінеді, оған тапсырыс беруші (ұйымдастырушы) сұрау салуды алған күннен бастап үш жұмыс күнінен кешіктірмей тендерлік құжаттаманы алған барлық әлеуетті өнім берушілерге жіберілетін түсініктеме береді. сұрау салудың авторын көрсетпей, сұрау салудың келіп түскен күніне.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34. Тендерлік өтінімдерді қабылдаудың түпкілікті мерзімі аяқталғанға дейін күнтізбелік жеті күннен кешіктірілмейтін мерзімде Тапсырыс беруші (Ұйымдастырушы) қажет болған кезде өз бастамасы бойынша немесе әлеуетті өнім берушілердің сұрау салуларына жауап ретінде тендерлік құжаттамаға өзгерістер енгізеді, бұл туралы тендерлік өтінімдерді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бес күн мерзімге ұзартылады.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35. Тапсырыс беруші (Ұйымдастырушы) қажет болған жағдайда тендерлік құжаттамада айқындалған жерде және уақытта тендердің шарттарын түсіндіру үшін әлеуетті өнім берушілермен кездесу өткізеді, ол туралы кездесудің барысы мен мазмұны туралы мәліметтерді қамтитын хаттама жасалады, ол тендерлік өтінімдерді ұсынған немесе тендерлік құжаттаманы алған барлық әлеуетті өнім берушілерге жіберіледі.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13. Орны, Күні, Уақыты және процедурасы</w:t>
      </w: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тендерлік өтінімдері бар конверттерді ашу</w:t>
      </w:r>
    </w:p>
    <w:p w:rsidR="00251DFF" w:rsidRPr="00DA57CF" w:rsidRDefault="00251DFF" w:rsidP="00251DFF">
      <w:pPr>
        <w:autoSpaceDE w:val="0"/>
        <w:autoSpaceDN w:val="0"/>
        <w:adjustRightInd w:val="0"/>
        <w:spacing w:after="0" w:line="240" w:lineRule="auto"/>
        <w:jc w:val="both"/>
        <w:rPr>
          <w:rFonts w:ascii="Times New Roman" w:hAnsi="Times New Roman" w:cs="Times New Roman"/>
          <w:b/>
          <w:sz w:val="24"/>
          <w:szCs w:val="24"/>
          <w:lang w:val="kk-KZ"/>
        </w:rPr>
      </w:pPr>
      <w:r w:rsidRPr="00251DFF">
        <w:rPr>
          <w:rFonts w:ascii="Times New Roman" w:hAnsi="Times New Roman" w:cs="Times New Roman"/>
          <w:sz w:val="24"/>
          <w:szCs w:val="24"/>
          <w:lang w:val="kk-KZ"/>
        </w:rPr>
        <w:t xml:space="preserve">       36. Тендерлік өтінімдері бар конверттерді ашу орны: </w:t>
      </w:r>
      <w:r w:rsidRPr="00DA57CF">
        <w:rPr>
          <w:rFonts w:ascii="Times New Roman" w:hAnsi="Times New Roman" w:cs="Times New Roman"/>
          <w:b/>
          <w:sz w:val="24"/>
          <w:szCs w:val="24"/>
          <w:lang w:val="kk-KZ"/>
        </w:rPr>
        <w:t>110000, Қостанай облысы, Қостанай қаласы, Баймағамбетов көшесі, 5 үй.</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37. Тендерлік өтінімдері бар конверттерді ашу күні мен уақыты: </w:t>
      </w:r>
      <w:r w:rsidRPr="00DA57CF">
        <w:rPr>
          <w:rFonts w:ascii="Times New Roman" w:hAnsi="Times New Roman" w:cs="Times New Roman"/>
          <w:b/>
          <w:sz w:val="24"/>
          <w:szCs w:val="24"/>
          <w:lang w:val="kk-KZ"/>
        </w:rPr>
        <w:t>1</w:t>
      </w:r>
      <w:r w:rsidR="001C394A">
        <w:rPr>
          <w:rFonts w:ascii="Times New Roman" w:hAnsi="Times New Roman" w:cs="Times New Roman"/>
          <w:b/>
          <w:sz w:val="24"/>
          <w:szCs w:val="24"/>
          <w:lang w:val="kk-KZ"/>
        </w:rPr>
        <w:t>1</w:t>
      </w:r>
      <w:r w:rsidRPr="00DA57CF">
        <w:rPr>
          <w:rFonts w:ascii="Times New Roman" w:hAnsi="Times New Roman" w:cs="Times New Roman"/>
          <w:b/>
          <w:sz w:val="24"/>
          <w:szCs w:val="24"/>
          <w:lang w:val="kk-KZ"/>
        </w:rPr>
        <w:t>:</w:t>
      </w:r>
      <w:r w:rsidR="001347BC">
        <w:rPr>
          <w:rFonts w:ascii="Times New Roman" w:hAnsi="Times New Roman" w:cs="Times New Roman"/>
          <w:b/>
          <w:sz w:val="24"/>
          <w:szCs w:val="24"/>
          <w:lang w:val="kk-KZ"/>
        </w:rPr>
        <w:t>3</w:t>
      </w:r>
      <w:r w:rsidRPr="00DA57CF">
        <w:rPr>
          <w:rFonts w:ascii="Times New Roman" w:hAnsi="Times New Roman" w:cs="Times New Roman"/>
          <w:b/>
          <w:sz w:val="24"/>
          <w:szCs w:val="24"/>
          <w:lang w:val="kk-KZ"/>
        </w:rPr>
        <w:t xml:space="preserve">0 сағат </w:t>
      </w:r>
      <w:r w:rsidR="001C394A">
        <w:rPr>
          <w:rFonts w:ascii="Times New Roman" w:hAnsi="Times New Roman" w:cs="Times New Roman"/>
          <w:b/>
          <w:sz w:val="24"/>
          <w:szCs w:val="24"/>
          <w:lang w:val="kk-KZ"/>
        </w:rPr>
        <w:t>1</w:t>
      </w:r>
      <w:r w:rsidR="00E52F02">
        <w:rPr>
          <w:rFonts w:ascii="Times New Roman" w:hAnsi="Times New Roman" w:cs="Times New Roman"/>
          <w:b/>
          <w:sz w:val="24"/>
          <w:szCs w:val="24"/>
          <w:lang w:val="kk-KZ"/>
        </w:rPr>
        <w:t>2</w:t>
      </w:r>
      <w:r w:rsidR="00515A3C">
        <w:rPr>
          <w:rFonts w:ascii="Times New Roman" w:hAnsi="Times New Roman" w:cs="Times New Roman"/>
          <w:b/>
          <w:sz w:val="24"/>
          <w:szCs w:val="24"/>
          <w:lang w:val="kk-KZ"/>
        </w:rPr>
        <w:t>.0</w:t>
      </w:r>
      <w:r w:rsidR="00E52F02">
        <w:rPr>
          <w:rFonts w:ascii="Times New Roman" w:hAnsi="Times New Roman" w:cs="Times New Roman"/>
          <w:b/>
          <w:sz w:val="24"/>
          <w:szCs w:val="24"/>
          <w:lang w:val="kk-KZ"/>
        </w:rPr>
        <w:t>6</w:t>
      </w:r>
      <w:r w:rsidR="00515A3C">
        <w:rPr>
          <w:rFonts w:ascii="Times New Roman" w:hAnsi="Times New Roman" w:cs="Times New Roman"/>
          <w:b/>
          <w:sz w:val="24"/>
          <w:szCs w:val="24"/>
          <w:lang w:val="kk-KZ"/>
        </w:rPr>
        <w:t>.2023</w:t>
      </w:r>
      <w:r w:rsidRPr="00DA57CF">
        <w:rPr>
          <w:rFonts w:ascii="Times New Roman" w:hAnsi="Times New Roman" w:cs="Times New Roman"/>
          <w:b/>
          <w:sz w:val="24"/>
          <w:szCs w:val="24"/>
          <w:lang w:val="kk-KZ"/>
        </w:rPr>
        <w:t xml:space="preserve"> ж</w:t>
      </w:r>
      <w:r w:rsidRPr="00251DFF">
        <w:rPr>
          <w:rFonts w:ascii="Times New Roman" w:hAnsi="Times New Roman" w:cs="Times New Roman"/>
          <w:sz w:val="24"/>
          <w:szCs w:val="24"/>
          <w:lang w:val="kk-KZ"/>
        </w:rPr>
        <w:t>.</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Тендерлік өтінімдері бар конверттерді тендерлік комиссия аудио - және бейнетіркеуді қолдана отырып ашады.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38. Тендерлік өтінімдері бар конверттерді ашу рәсіміне әлеуетті өнім берушілер не олардың уәкілетті өкілдері қатыса алады.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39. 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251DFF" w:rsidRDefault="00251DFF" w:rsidP="00251DFF">
      <w:pPr>
        <w:autoSpaceDE w:val="0"/>
        <w:autoSpaceDN w:val="0"/>
        <w:adjustRightInd w:val="0"/>
        <w:spacing w:after="0" w:line="240" w:lineRule="auto"/>
        <w:jc w:val="center"/>
        <w:rPr>
          <w:rFonts w:ascii="Times New Roman" w:hAnsi="Times New Roman" w:cs="Times New Roman"/>
          <w:b/>
          <w:sz w:val="24"/>
          <w:szCs w:val="24"/>
          <w:lang w:val="kk-KZ"/>
        </w:rPr>
      </w:pPr>
      <w:r w:rsidRPr="00251DFF">
        <w:rPr>
          <w:rFonts w:ascii="Times New Roman" w:hAnsi="Times New Roman" w:cs="Times New Roman"/>
          <w:b/>
          <w:sz w:val="24"/>
          <w:szCs w:val="24"/>
          <w:lang w:val="kk-KZ"/>
        </w:rPr>
        <w:t>14. Тендерлік өтінімдерді қарау рәсімі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40. Тендерлік комиссия тендерлік өтінімдерді бағалауды және салыстыруды жүзеге асырады.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Әлеуетті өнім берушілердің банкроттық не тарату рәсіміне қатысы жоқ бөлігінде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интернет-ресурсында орналастырылған ақпаратты қарайды.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41. Тендерлік комиссия тендерлік өтінімді тұтастай немесе лот бойынша қабылдамайды: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Қағидалардың талаптарына сәйкес тендерлік өтінімді кепілдік қамтамасыз етуді ұсынбаған;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Ережеде көзделген жағдайларда Жарғының немесе құрылтайшылардың, қатысушылардың құрамы туралы үзінді көшірменің немесе акцияларды ұстаушылар тізілімінен үзінді көшірменің немесе құрылтай шартының көшірмесінің көшірмесі ұсынылмаған;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3) тиісті мемлекеттік орган берген заңды тұлға құрмай кәсіпкерлік қызметті жүзеге асыруға құқық беретін құжаттың көшірмесі, жеке басын куәландыратын құжаттың көшірмесі ұсынылмаған (кәсіпкерлік қызметті жүзеге асыратын жеке тұлға үшін);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 фармацевтикалық қызметке және (немесе) есірткі құралдарының, психотроптық заттар мен прекурсорлардың айналымы саласындағы қызметті жүзеге асыруға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туралы"Заңға сәйкес алынған электрондық құжат түріндегі көшірмелері ұсынылмаған, олар туралы мәліметтер мемлекеттік органдардың ақпараттық жүйелерінде расталады, немесе тиісті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лицензияның нотариат куәландырған көшірмелерін, "Рұқсаттар және хабарламалар туралы" Заңға сәйкес алынған медициналық бұйымдарды көтерме және (немесе) бөлшек саудада өткізу жөніндегі қызметтің басталғаны немесе тоқтатылғаны туралы хабарламаны ұсынбаған жағдайда мемлекеттік органдардың ақпараттық жүйелеріндегі мәліметтер;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5) тиісті мемлекеттік кіріс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 жарналар бойынша берешек туралы ақпараттың болуы (берешектің жалпы сомасында көрсетілмеген төлеу мерзімдері өзгертілген сомаларды қоспағанда);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6) Қағидалардың талаптарына сәйкес техникалық ерекшелік ұсынылмаған;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7) әлеуетті өнім берушінің тендерлік құжаттаманың және Қағидалардың талаптарына сәйкес келмейтін техникалық ерекшелікті ұсынуы;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lastRenderedPageBreak/>
        <w:t xml:space="preserve">      8) Қағидалар шеңберінде сатып алынатын дәрілік заттарға және (немесе) медициналық бұйымдарға және көрсетілетін қызметтерге қойылатын біліктілік талаптары мен талаптары бойынша дәйексіз ақпарат беру фактісі анықталған;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9) банкроттық не тарату рәсіміне қатысы бар;</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10) ұсынылатын дәрілік заттардың және (немесе) медициналық бұйымдардың, фармацевтикалық көрсетілетін қызметтердің Қағидалардың 4-тарауында көзделген талаптарға сәйкестігін растайтын құжаттарды ұсынбау;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11) әлеуетті өнім беруші тиісті дистрибьюторлық практика сертификатын (GDP), отандық тауар өндіруші-объектінің тиісті өндірістік практика талаптарына сәйкестігі туралы сертификатты (GMP), фармацевтикалық қызметтерді сатып алу кезінде Тиісті дәріханалық практика сертификатын (GPP) ұсынған жағдайларды қоспағанда, қажет болған жағдайда "суық тізбектің" болуы туралы санитариялық – эпидемиологиялық тексеру актісінің көшірмесін ұсынбаған жағдайларда;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12)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жинақтауға сәйкес келмесе;</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13) Қағидалардың 10-тармағының талаптарына сәйкес келмеуі;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14) Қағидалардың 15, 21-тармақтарында белгіленген;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15) Егер тендерлік өтінімнің қолданылу мерзімі тендерлік құжаттама шарттарында көрсетілгеннен қысқа болса;</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16) Денсаулық сақтау саласындағы уәкілетті орган бекіткен нысан бойынша баға ұсынысы ұсынылмаған не баға ұсынысы ұсынылмаған;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17) әлеуетті өнім беруші тиісті лот бойынша сатып алу үшін бөлінген бағадан асатын дәрілік затқа және (немесе) медициналық бұйымға бағаны және (немесе) халықаралық патенттелмеген атауға шекті бағаны және сауда атауына шекті бағаны ұсынған;</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18) конвертте әлеуетті өнім берушінің, Тапсырыс берушінің немесе сатып алуды ұйымдастырушының атауын немесе заңды мекенжайын көрсетпей, қолы қойылмаған нөмірленбеген беттері бар тігілмеген түрде тендерлік өтінім беру;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19) әлеуетті өнім берушінің және (немесе) бірлесіп Орындаушының қойылатын біліктілік талаптарына сәйкес келмеуі;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20) Қағидалардың талаптарын бұза отырып аффилиирлену фактісі анықталған жағдайларда жүзеге асырылады.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42. Егер тендер тұтастай алғанда немесе оның қандай да бір лоты өтпеді деп танылса, Тапсырыс беруші немесе сатып алуды ұйымдастырушы тендер мазмұны мен шарттарын өзгертеді және Қағидалардың 9-1-тарауына сәйкес қайталама тендер өткізеді.</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43. Егер тендер тұтастай алғанда немесе қандай да бір лот тендерлік құжаттаманың талаптарына сәйкес келетін бір ғана өтінімді беру негізінде өткізілмеген деп танылса, онда тапсырыс беруші немесе сатып алуды ұйымдастырушы осы өтінімді берген әлеуетті өнім берушіден бір көзден алу тәсілімен сатып алуды жүзеге асырады.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44. Тендер тәсілімен немесе оның қандай да бір лотымен сатып алу мынадай негіздердің бірі бойынша өтпеді деп танылады:</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1) тендерлік өтінімдердің болмауы; </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2) Әлеуетті өнім берушілердің барлық тендерлік өтінімдерін қабылдамау.</w:t>
      </w:r>
    </w:p>
    <w:p w:rsidR="00251DFF" w:rsidRP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45. Тендердің жеңімпазы тендерлік өтінімдерін тендерлік комиссия хабарландыру шарттары мен осы Қағидалардың талаптарына сәйкес деп таныған әлеуетті өнім берушілер арасында ең төмен баға ұсынысы негізінде айқындалады.</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Лот бойынша бәсекелестік болмаған кезде немесе лот бойынша бәсекелестердің тендерлік өтінімдері қабылданбаған кезде тендерлік өтінімді тендерлік комиссия хабарландыру шарттары мен осы Қағидалардың талаптарына сәйкес келетін жалғыз деп таныған әлеуетті өнім беруші тендердің жеңімпазы болып танылады.</w:t>
      </w:r>
    </w:p>
    <w:p w:rsidR="00DA57CF" w:rsidRPr="00251DFF" w:rsidRDefault="00DA57CF" w:rsidP="00251DFF">
      <w:pPr>
        <w:autoSpaceDE w:val="0"/>
        <w:autoSpaceDN w:val="0"/>
        <w:adjustRightInd w:val="0"/>
        <w:spacing w:after="0" w:line="240" w:lineRule="auto"/>
        <w:jc w:val="both"/>
        <w:rPr>
          <w:rFonts w:ascii="Times New Roman" w:hAnsi="Times New Roman" w:cs="Times New Roman"/>
          <w:sz w:val="24"/>
          <w:szCs w:val="24"/>
          <w:lang w:val="kk-KZ"/>
        </w:rPr>
      </w:pPr>
    </w:p>
    <w:p w:rsidR="00251DFF" w:rsidRPr="00DA57CF" w:rsidRDefault="00251DFF" w:rsidP="00DA57CF">
      <w:pPr>
        <w:autoSpaceDE w:val="0"/>
        <w:autoSpaceDN w:val="0"/>
        <w:adjustRightInd w:val="0"/>
        <w:spacing w:after="0" w:line="240" w:lineRule="auto"/>
        <w:jc w:val="center"/>
        <w:rPr>
          <w:rFonts w:ascii="Times New Roman" w:hAnsi="Times New Roman" w:cs="Times New Roman"/>
          <w:b/>
          <w:sz w:val="24"/>
          <w:szCs w:val="24"/>
          <w:lang w:val="kk-KZ"/>
        </w:rPr>
      </w:pPr>
      <w:r w:rsidRPr="00DA57CF">
        <w:rPr>
          <w:rFonts w:ascii="Times New Roman" w:hAnsi="Times New Roman" w:cs="Times New Roman"/>
          <w:b/>
          <w:sz w:val="24"/>
          <w:szCs w:val="24"/>
          <w:lang w:val="kk-KZ"/>
        </w:rPr>
        <w:t>15. Қағидаларда айқындалған әлеуетті өнім берушілерге – отандық тауар өндірушілерге қолдау көрсету шарттары</w:t>
      </w:r>
    </w:p>
    <w:p w:rsidR="00251DFF" w:rsidRDefault="00251DFF" w:rsidP="00251DFF">
      <w:pPr>
        <w:autoSpaceDE w:val="0"/>
        <w:autoSpaceDN w:val="0"/>
        <w:adjustRightInd w:val="0"/>
        <w:spacing w:after="0" w:line="240" w:lineRule="auto"/>
        <w:jc w:val="both"/>
        <w:rPr>
          <w:rFonts w:ascii="Times New Roman" w:hAnsi="Times New Roman" w:cs="Times New Roman"/>
          <w:sz w:val="24"/>
          <w:szCs w:val="24"/>
          <w:lang w:val="kk-KZ"/>
        </w:rPr>
      </w:pPr>
      <w:r w:rsidRPr="00251DFF">
        <w:rPr>
          <w:rFonts w:ascii="Times New Roman" w:hAnsi="Times New Roman" w:cs="Times New Roman"/>
          <w:sz w:val="24"/>
          <w:szCs w:val="24"/>
          <w:lang w:val="kk-KZ"/>
        </w:rPr>
        <w:t xml:space="preserve">      46. Егер лот бойынша сатып алуға Еуразиялық экономикалық одаққа мүше мемлекеттердің отандық тауар өндірушісі және (немесе) өндірушісі болып табылатын, сатып алуға хабарландыру немесе шақыру шарттарына және Қағидалардың талаптарына сәйкес келетін өтінімді ұсынған бір </w:t>
      </w:r>
      <w:r w:rsidRPr="00251DFF">
        <w:rPr>
          <w:rFonts w:ascii="Times New Roman" w:hAnsi="Times New Roman" w:cs="Times New Roman"/>
          <w:sz w:val="24"/>
          <w:szCs w:val="24"/>
          <w:lang w:val="kk-KZ"/>
        </w:rPr>
        <w:lastRenderedPageBreak/>
        <w:t>әлеуетті өнім беруші қатысқан жағдайда, мұндай әлеуетті өнім беруші жеңімпаз болып танылады, ал басқа әлеуетті өнім берушілердің өтінімдері автоматты түрде қабылданбайды.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DA57CF">
        <w:rPr>
          <w:rFonts w:ascii="Times New Roman" w:hAnsi="Times New Roman" w:cs="Times New Roman"/>
          <w:sz w:val="24"/>
          <w:szCs w:val="24"/>
          <w:lang w:val="kk-KZ"/>
        </w:rPr>
        <w:t>47. Егер лот бойынша сатып алуға өтінімдері хабарландыру немесе сатып алуға шақыру шарттарына және Қағидалардың талаптарына сәйкес келетін отандық тауар өндірушілер және (немесе) Еуразиялық экономикалық одаққа мүше мемлекеттердің өндірушілері болып табылатын екі және одан да көп әлеуетті өнім беруші қатысқан жағдайда, олардың арасындағы жеңімпаз ең төмен баға бойынша айқындалады, ал басқа әлеуетті өнім берушілердің өтінімдері автоматты түрде қабылданбайды.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48. Сатып алуды жүргізу кезінде әлеуетті өнім берушінің отандық тауар өндірушісінің мәртебесі мынадай құжаттармен расталады: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жөніндегі фармацевтикалық қызметке арналған лицензиямен;</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2) Кодекстің ережелеріне және денсаулық сақтау саласындағы уәкілетті орган айқындаған тәртіпке сәйкес берілген, өндіруші ретінде отандық тауар өндірушіні көрсете отырып, дәрілік затқа немесе медициналық бұйымға тіркеу куәлігімен расталады.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Ұзақ мерзімді жеткізу шартына шарт немесе қосымша келісім жасасу кезінде отандық тауар өндіруші жеткізілетін дәрілік заттар мен медициналық бұйымдарға "СТ KZ"ішкі айналымы үшін дәрілік заттардың, медициналық бұйымдардың шығу тегі туралы сертификат береді.</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49. Еуразиялық экономикалық одаққа мүше мемлекеттердің әлеуетті өнім беруші-өндірушісінің мәртебесі мынадай құжаттармен расталады: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1) дәрілік заттарды және (немесе) медициналық бұйымдарды өндіру жөніндегі фармацевтикалық қызметке лицензиямен;</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2) Еуразиялық экономикалық одақты тіркеу және сараптау қағидаларына сәйкес келетін тіркеу куәлігімен (Еуразиялық экономикалық комиссия кеңесінің 2016 жылғы 3 қарашадағы № 78 және 2016 жылғы 12 ақпандағы № 46 шешімдеріне сәйкес) жүзеге асырылады.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p>
    <w:p w:rsidR="00DA57CF" w:rsidRPr="00DA57CF" w:rsidRDefault="00DA57CF" w:rsidP="00DA57CF">
      <w:pPr>
        <w:autoSpaceDE w:val="0"/>
        <w:autoSpaceDN w:val="0"/>
        <w:adjustRightInd w:val="0"/>
        <w:spacing w:after="0" w:line="240" w:lineRule="auto"/>
        <w:jc w:val="center"/>
        <w:rPr>
          <w:rFonts w:ascii="Times New Roman" w:hAnsi="Times New Roman" w:cs="Times New Roman"/>
          <w:b/>
          <w:sz w:val="24"/>
          <w:szCs w:val="24"/>
          <w:lang w:val="kk-KZ"/>
        </w:rPr>
      </w:pPr>
      <w:r w:rsidRPr="00DA57CF">
        <w:rPr>
          <w:rFonts w:ascii="Times New Roman" w:hAnsi="Times New Roman" w:cs="Times New Roman"/>
          <w:b/>
          <w:sz w:val="24"/>
          <w:szCs w:val="24"/>
          <w:lang w:val="kk-KZ"/>
        </w:rPr>
        <w:t>16. Қолдану шарттары, нысаны, көлемі және тәсілі</w:t>
      </w:r>
    </w:p>
    <w:p w:rsidR="00DA57CF" w:rsidRPr="00DA57CF" w:rsidRDefault="00DA57CF" w:rsidP="00DA57CF">
      <w:pPr>
        <w:autoSpaceDE w:val="0"/>
        <w:autoSpaceDN w:val="0"/>
        <w:adjustRightInd w:val="0"/>
        <w:spacing w:after="0" w:line="240" w:lineRule="auto"/>
        <w:jc w:val="center"/>
        <w:rPr>
          <w:rFonts w:ascii="Times New Roman" w:hAnsi="Times New Roman" w:cs="Times New Roman"/>
          <w:b/>
          <w:sz w:val="24"/>
          <w:szCs w:val="24"/>
          <w:lang w:val="kk-KZ"/>
        </w:rPr>
      </w:pPr>
      <w:r w:rsidRPr="00DA57CF">
        <w:rPr>
          <w:rFonts w:ascii="Times New Roman" w:hAnsi="Times New Roman" w:cs="Times New Roman"/>
          <w:b/>
          <w:sz w:val="24"/>
          <w:szCs w:val="24"/>
          <w:lang w:val="kk-KZ"/>
        </w:rPr>
        <w:t>сатып алу шартын кепілдікпен қамтамасыз ету</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50. Кепілдік қамтамасыз ету сатып алу шартының немесе фармацевтикалық қызмет көрсету шартының бағасының үш пайызын құрайды және мынадай түрде ұсынылады: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1) Тапсырыс берушінің (ұйымдастырушының) сатып алудың банктік шотына енгізілетін ақша қаражаты түріндегі кепілдік жарна: </w:t>
      </w:r>
      <w:r w:rsidRPr="00DA57CF">
        <w:rPr>
          <w:rFonts w:ascii="Times New Roman" w:hAnsi="Times New Roman" w:cs="Times New Roman"/>
          <w:b/>
          <w:sz w:val="24"/>
          <w:szCs w:val="24"/>
          <w:lang w:val="kk-KZ"/>
        </w:rPr>
        <w:t>ЖСК KZ9696513F0007531656, БСК IRTYKZKA, Қостанай қаласындағы "ForteBank" АҚ ф-л, шот валютасы: KZT, КБе 16;</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2) денсаулық сақтау саласындағы уәкілетті орган бекіткен нысан бойынша Қазақстан Республикасы Ұлттық Банкінің нормативтік құқықтық актілеріне сәйкес берілген банк кепілдігі (осы тендерлік құжаттамаға 8-қосымша).</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51. Ақшалай қаражаттың кепілдік жарнасы түріндегі кепілдік қамтамасыз етуді әлеуетті өнім беруші Тапсырыс берушінің тиісті шотына енгізеді.</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52.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 қамтамасыз ету енгізілмейді.</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53. Сатып алу шартының немесе фармацевтикалық қызметтер көрсетуге арналған шарттың орындалуын кепілдік қамтамасыз етуді, егер оларда өзгеше көзделмесе, өнім беруші ол күшіне енген күннен бастап он жұмыс күнінен кешіктірмей енгізеді.</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54. Сатып алу шартының немесе фармацевтикалық қызметтер көрсетуге арналған шарттың орындалуын кепілдік қамтамасыз етуді Тапсырыс беруші Өнім берушіге қайтармайды:</w:t>
      </w:r>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1) Өнім берушінің шарттық міндеттемелерді орындамауына немесе тиісінше орындамауына байланысты сатып алу шартын немесе фармацевтикалық қызметтер көрсетуге арналған шартты бұзған;</w:t>
      </w:r>
      <w:bookmarkStart w:id="0" w:name="_GoBack"/>
      <w:bookmarkEnd w:id="0"/>
    </w:p>
    <w:p w:rsidR="00DA57CF" w:rsidRPr="00DA57C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2) жеткізу шарты бойынша өз міндеттемелерін орындамаған немесе тиісінше орындамаған( жеткізу мерзімдерін бұзу, сапасыз дәрілік заттарды, медициналық бұйымдарды жеткізу және шарттың басқа да талаптарын бұзу);</w:t>
      </w:r>
    </w:p>
    <w:p w:rsidR="00DA57CF" w:rsidRPr="00251DF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r w:rsidRPr="00DA57CF">
        <w:rPr>
          <w:rFonts w:ascii="Times New Roman" w:hAnsi="Times New Roman" w:cs="Times New Roman"/>
          <w:sz w:val="24"/>
          <w:szCs w:val="24"/>
          <w:lang w:val="kk-KZ"/>
        </w:rPr>
        <w:t xml:space="preserve">      3) сатып алу шартында немесе фармацевтикалық қызметтер көрсетуге арналған шартта көзделген орындамағаны немесе тиісінше орындамағаны үшін айыппұл санкцияларын төлемеген жағдайларда жүзеге асырылады.</w:t>
      </w:r>
    </w:p>
    <w:sectPr w:rsidR="00DA57CF" w:rsidRPr="00251DFF" w:rsidSect="00251DFF">
      <w:pgSz w:w="11906" w:h="16838"/>
      <w:pgMar w:top="851" w:right="707"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2"/>
  </w:compat>
  <w:rsids>
    <w:rsidRoot w:val="00693767"/>
    <w:rsid w:val="0000342A"/>
    <w:rsid w:val="000044E2"/>
    <w:rsid w:val="000212C7"/>
    <w:rsid w:val="000225ED"/>
    <w:rsid w:val="00034DEF"/>
    <w:rsid w:val="00040AC3"/>
    <w:rsid w:val="000410EF"/>
    <w:rsid w:val="000456C3"/>
    <w:rsid w:val="00053111"/>
    <w:rsid w:val="00053D49"/>
    <w:rsid w:val="0006323D"/>
    <w:rsid w:val="00075000"/>
    <w:rsid w:val="00076A53"/>
    <w:rsid w:val="00082088"/>
    <w:rsid w:val="000843D3"/>
    <w:rsid w:val="00084FAD"/>
    <w:rsid w:val="0009794F"/>
    <w:rsid w:val="000B0B30"/>
    <w:rsid w:val="000B560E"/>
    <w:rsid w:val="000C0D4A"/>
    <w:rsid w:val="000C3CD8"/>
    <w:rsid w:val="000F2EDA"/>
    <w:rsid w:val="00111F95"/>
    <w:rsid w:val="00114481"/>
    <w:rsid w:val="00116DED"/>
    <w:rsid w:val="001170C5"/>
    <w:rsid w:val="00120188"/>
    <w:rsid w:val="00130100"/>
    <w:rsid w:val="001347BC"/>
    <w:rsid w:val="0014088E"/>
    <w:rsid w:val="0015714A"/>
    <w:rsid w:val="0016099D"/>
    <w:rsid w:val="00181278"/>
    <w:rsid w:val="0018795C"/>
    <w:rsid w:val="00187F1A"/>
    <w:rsid w:val="001A5122"/>
    <w:rsid w:val="001C315B"/>
    <w:rsid w:val="001C394A"/>
    <w:rsid w:val="001C3C12"/>
    <w:rsid w:val="001D52FB"/>
    <w:rsid w:val="001E2342"/>
    <w:rsid w:val="001E4472"/>
    <w:rsid w:val="001F64E3"/>
    <w:rsid w:val="002234AC"/>
    <w:rsid w:val="00231634"/>
    <w:rsid w:val="00240C58"/>
    <w:rsid w:val="00242EBB"/>
    <w:rsid w:val="00251DFF"/>
    <w:rsid w:val="002567A0"/>
    <w:rsid w:val="00263AB7"/>
    <w:rsid w:val="002722C8"/>
    <w:rsid w:val="00273CDF"/>
    <w:rsid w:val="00274BE3"/>
    <w:rsid w:val="0027598D"/>
    <w:rsid w:val="00282023"/>
    <w:rsid w:val="0029754F"/>
    <w:rsid w:val="002B0383"/>
    <w:rsid w:val="002B2888"/>
    <w:rsid w:val="002B65F8"/>
    <w:rsid w:val="002C2562"/>
    <w:rsid w:val="002E02C5"/>
    <w:rsid w:val="002E4DD9"/>
    <w:rsid w:val="002E54EC"/>
    <w:rsid w:val="003073AD"/>
    <w:rsid w:val="00321379"/>
    <w:rsid w:val="0032717B"/>
    <w:rsid w:val="00350011"/>
    <w:rsid w:val="0038354F"/>
    <w:rsid w:val="00386004"/>
    <w:rsid w:val="003936D9"/>
    <w:rsid w:val="003A099F"/>
    <w:rsid w:val="003A13C7"/>
    <w:rsid w:val="003A17C5"/>
    <w:rsid w:val="003A400D"/>
    <w:rsid w:val="003A5E50"/>
    <w:rsid w:val="003B726D"/>
    <w:rsid w:val="003C4581"/>
    <w:rsid w:val="003C7DDA"/>
    <w:rsid w:val="003D29D2"/>
    <w:rsid w:val="0040020B"/>
    <w:rsid w:val="00400F55"/>
    <w:rsid w:val="004035F8"/>
    <w:rsid w:val="00413AD8"/>
    <w:rsid w:val="00413F9C"/>
    <w:rsid w:val="00424F10"/>
    <w:rsid w:val="00450167"/>
    <w:rsid w:val="00450502"/>
    <w:rsid w:val="004662A4"/>
    <w:rsid w:val="004771A0"/>
    <w:rsid w:val="00497009"/>
    <w:rsid w:val="004A2A56"/>
    <w:rsid w:val="004C1956"/>
    <w:rsid w:val="004C6650"/>
    <w:rsid w:val="004D0833"/>
    <w:rsid w:val="004E1F3B"/>
    <w:rsid w:val="004F03F8"/>
    <w:rsid w:val="00514BC4"/>
    <w:rsid w:val="00515A3C"/>
    <w:rsid w:val="00516E71"/>
    <w:rsid w:val="005203D2"/>
    <w:rsid w:val="00523D67"/>
    <w:rsid w:val="0053560C"/>
    <w:rsid w:val="00537C4D"/>
    <w:rsid w:val="005503A5"/>
    <w:rsid w:val="00552415"/>
    <w:rsid w:val="005526C4"/>
    <w:rsid w:val="005634FF"/>
    <w:rsid w:val="005700DD"/>
    <w:rsid w:val="0058000F"/>
    <w:rsid w:val="0059385B"/>
    <w:rsid w:val="005971A7"/>
    <w:rsid w:val="00597F67"/>
    <w:rsid w:val="005B2B31"/>
    <w:rsid w:val="005B362D"/>
    <w:rsid w:val="005E17C9"/>
    <w:rsid w:val="005E3136"/>
    <w:rsid w:val="00600A00"/>
    <w:rsid w:val="00602CCD"/>
    <w:rsid w:val="00604890"/>
    <w:rsid w:val="0060571F"/>
    <w:rsid w:val="006523C9"/>
    <w:rsid w:val="006611B5"/>
    <w:rsid w:val="00682A2C"/>
    <w:rsid w:val="00693767"/>
    <w:rsid w:val="006979AD"/>
    <w:rsid w:val="006C2D33"/>
    <w:rsid w:val="006D2BDA"/>
    <w:rsid w:val="006D402F"/>
    <w:rsid w:val="007030C1"/>
    <w:rsid w:val="00713892"/>
    <w:rsid w:val="00715A05"/>
    <w:rsid w:val="007326D0"/>
    <w:rsid w:val="00740833"/>
    <w:rsid w:val="00741ED4"/>
    <w:rsid w:val="007877D9"/>
    <w:rsid w:val="007961D8"/>
    <w:rsid w:val="007B0CA3"/>
    <w:rsid w:val="007C7AE0"/>
    <w:rsid w:val="007D7923"/>
    <w:rsid w:val="007E4258"/>
    <w:rsid w:val="007F0CC8"/>
    <w:rsid w:val="007F1666"/>
    <w:rsid w:val="008054BB"/>
    <w:rsid w:val="00814B78"/>
    <w:rsid w:val="0081619E"/>
    <w:rsid w:val="008206C0"/>
    <w:rsid w:val="00820BAE"/>
    <w:rsid w:val="008301EB"/>
    <w:rsid w:val="00842184"/>
    <w:rsid w:val="00845901"/>
    <w:rsid w:val="00854D49"/>
    <w:rsid w:val="00860A67"/>
    <w:rsid w:val="00862688"/>
    <w:rsid w:val="00864906"/>
    <w:rsid w:val="00870A06"/>
    <w:rsid w:val="008721CF"/>
    <w:rsid w:val="00874F4E"/>
    <w:rsid w:val="00875A2A"/>
    <w:rsid w:val="00875B98"/>
    <w:rsid w:val="00895CFE"/>
    <w:rsid w:val="008A20A2"/>
    <w:rsid w:val="008A479C"/>
    <w:rsid w:val="008B41AB"/>
    <w:rsid w:val="008B781C"/>
    <w:rsid w:val="008C3DD6"/>
    <w:rsid w:val="008D728B"/>
    <w:rsid w:val="008E3C7E"/>
    <w:rsid w:val="008F2C76"/>
    <w:rsid w:val="00926192"/>
    <w:rsid w:val="009316EC"/>
    <w:rsid w:val="0094012C"/>
    <w:rsid w:val="00961BC0"/>
    <w:rsid w:val="009649C0"/>
    <w:rsid w:val="009673D6"/>
    <w:rsid w:val="0097720E"/>
    <w:rsid w:val="00983E86"/>
    <w:rsid w:val="009B6D4B"/>
    <w:rsid w:val="009B7F37"/>
    <w:rsid w:val="009C159F"/>
    <w:rsid w:val="009C17AA"/>
    <w:rsid w:val="009D0801"/>
    <w:rsid w:val="009E0845"/>
    <w:rsid w:val="009E4808"/>
    <w:rsid w:val="009F1699"/>
    <w:rsid w:val="009F3D5F"/>
    <w:rsid w:val="00A02300"/>
    <w:rsid w:val="00A44C26"/>
    <w:rsid w:val="00A46F87"/>
    <w:rsid w:val="00A57300"/>
    <w:rsid w:val="00A63339"/>
    <w:rsid w:val="00A85D02"/>
    <w:rsid w:val="00A91946"/>
    <w:rsid w:val="00A94FA3"/>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20B9"/>
    <w:rsid w:val="00B25042"/>
    <w:rsid w:val="00B36785"/>
    <w:rsid w:val="00B46335"/>
    <w:rsid w:val="00B61A1B"/>
    <w:rsid w:val="00B754A1"/>
    <w:rsid w:val="00B84121"/>
    <w:rsid w:val="00B84DC8"/>
    <w:rsid w:val="00B85589"/>
    <w:rsid w:val="00BA07D3"/>
    <w:rsid w:val="00BA1171"/>
    <w:rsid w:val="00BA5DFC"/>
    <w:rsid w:val="00BC262B"/>
    <w:rsid w:val="00BC62CF"/>
    <w:rsid w:val="00BC67E3"/>
    <w:rsid w:val="00BE3456"/>
    <w:rsid w:val="00BE4D46"/>
    <w:rsid w:val="00BF3EA2"/>
    <w:rsid w:val="00BF6E56"/>
    <w:rsid w:val="00C0295F"/>
    <w:rsid w:val="00C07980"/>
    <w:rsid w:val="00C1008F"/>
    <w:rsid w:val="00C1373D"/>
    <w:rsid w:val="00C46159"/>
    <w:rsid w:val="00C50B29"/>
    <w:rsid w:val="00C5383A"/>
    <w:rsid w:val="00C557D1"/>
    <w:rsid w:val="00C62A0D"/>
    <w:rsid w:val="00C767B1"/>
    <w:rsid w:val="00C84241"/>
    <w:rsid w:val="00CB1FCF"/>
    <w:rsid w:val="00CB2FD4"/>
    <w:rsid w:val="00CB4ACD"/>
    <w:rsid w:val="00CE579D"/>
    <w:rsid w:val="00CF0C32"/>
    <w:rsid w:val="00CF289D"/>
    <w:rsid w:val="00D0473E"/>
    <w:rsid w:val="00D13A32"/>
    <w:rsid w:val="00D3318F"/>
    <w:rsid w:val="00D344EA"/>
    <w:rsid w:val="00D43245"/>
    <w:rsid w:val="00D50862"/>
    <w:rsid w:val="00D569E8"/>
    <w:rsid w:val="00D56F2E"/>
    <w:rsid w:val="00D70F5A"/>
    <w:rsid w:val="00D74B55"/>
    <w:rsid w:val="00D86635"/>
    <w:rsid w:val="00D9107A"/>
    <w:rsid w:val="00DA2585"/>
    <w:rsid w:val="00DA57CF"/>
    <w:rsid w:val="00DA755D"/>
    <w:rsid w:val="00DB1A5D"/>
    <w:rsid w:val="00DB3151"/>
    <w:rsid w:val="00DB754D"/>
    <w:rsid w:val="00DB7C9A"/>
    <w:rsid w:val="00E01C72"/>
    <w:rsid w:val="00E2021A"/>
    <w:rsid w:val="00E20A76"/>
    <w:rsid w:val="00E22067"/>
    <w:rsid w:val="00E27AB3"/>
    <w:rsid w:val="00E32783"/>
    <w:rsid w:val="00E434FD"/>
    <w:rsid w:val="00E4504D"/>
    <w:rsid w:val="00E52F02"/>
    <w:rsid w:val="00E62A08"/>
    <w:rsid w:val="00E90D6A"/>
    <w:rsid w:val="00E92C37"/>
    <w:rsid w:val="00E94458"/>
    <w:rsid w:val="00EC1838"/>
    <w:rsid w:val="00EC3547"/>
    <w:rsid w:val="00EC6424"/>
    <w:rsid w:val="00ED6319"/>
    <w:rsid w:val="00ED671D"/>
    <w:rsid w:val="00ED6F12"/>
    <w:rsid w:val="00EE040D"/>
    <w:rsid w:val="00EE4760"/>
    <w:rsid w:val="00EF08CD"/>
    <w:rsid w:val="00F26888"/>
    <w:rsid w:val="00F27B06"/>
    <w:rsid w:val="00F303D0"/>
    <w:rsid w:val="00F6055F"/>
    <w:rsid w:val="00F622F9"/>
    <w:rsid w:val="00F63DDD"/>
    <w:rsid w:val="00F70AF7"/>
    <w:rsid w:val="00F76C42"/>
    <w:rsid w:val="00F77AC7"/>
    <w:rsid w:val="00F827A8"/>
    <w:rsid w:val="00F9561B"/>
    <w:rsid w:val="00FA3174"/>
    <w:rsid w:val="00FA5BAB"/>
    <w:rsid w:val="00FB372C"/>
    <w:rsid w:val="00FC16D3"/>
    <w:rsid w:val="00FD0089"/>
    <w:rsid w:val="00FE0236"/>
    <w:rsid w:val="00FE4935"/>
    <w:rsid w:val="00FE7974"/>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79A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paragraph" w:styleId="a7">
    <w:name w:val="Normal (Web)"/>
    <w:basedOn w:val="a"/>
    <w:uiPriority w:val="99"/>
    <w:unhideWhenUsed/>
    <w:rsid w:val="009C17A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540004">
      <w:bodyDiv w:val="1"/>
      <w:marLeft w:val="0"/>
      <w:marRight w:val="0"/>
      <w:marTop w:val="0"/>
      <w:marBottom w:val="0"/>
      <w:divBdr>
        <w:top w:val="none" w:sz="0" w:space="0" w:color="auto"/>
        <w:left w:val="none" w:sz="0" w:space="0" w:color="auto"/>
        <w:bottom w:val="none" w:sz="0" w:space="0" w:color="auto"/>
        <w:right w:val="none" w:sz="0" w:space="0" w:color="auto"/>
      </w:divBdr>
    </w:div>
    <w:div w:id="1107582636">
      <w:bodyDiv w:val="1"/>
      <w:marLeft w:val="0"/>
      <w:marRight w:val="0"/>
      <w:marTop w:val="0"/>
      <w:marBottom w:val="0"/>
      <w:divBdr>
        <w:top w:val="none" w:sz="0" w:space="0" w:color="auto"/>
        <w:left w:val="none" w:sz="0" w:space="0" w:color="auto"/>
        <w:bottom w:val="none" w:sz="0" w:space="0" w:color="auto"/>
        <w:right w:val="none" w:sz="0" w:space="0" w:color="auto"/>
      </w:divBdr>
    </w:div>
    <w:div w:id="126264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06040-10AB-4355-BCAC-4DC3DD2C3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1377</TotalTime>
  <Pages>9</Pages>
  <Words>5052</Words>
  <Characters>28798</Characters>
  <Application>Microsoft Office Word</Application>
  <DocSecurity>0</DocSecurity>
  <Lines>239</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 -5</dc:creator>
  <cp:keywords/>
  <dc:description/>
  <cp:lastModifiedBy>01</cp:lastModifiedBy>
  <cp:revision>291</cp:revision>
  <cp:lastPrinted>2023-05-22T03:59:00Z</cp:lastPrinted>
  <dcterms:created xsi:type="dcterms:W3CDTF">2017-02-03T08:10:00Z</dcterms:created>
  <dcterms:modified xsi:type="dcterms:W3CDTF">2023-05-22T04:03:00Z</dcterms:modified>
</cp:coreProperties>
</file>